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8A0" w:rsidRPr="00F968A0" w:rsidRDefault="00F968A0" w:rsidP="00F968A0">
      <w:pPr>
        <w:keepNext/>
        <w:widowControl w:val="0"/>
        <w:numPr>
          <w:ilvl w:val="0"/>
          <w:numId w:val="1"/>
        </w:numPr>
        <w:autoSpaceDE w:val="0"/>
        <w:autoSpaceDN w:val="0"/>
        <w:spacing w:before="240" w:after="60" w:line="240" w:lineRule="auto"/>
        <w:jc w:val="center"/>
        <w:outlineLvl w:val="1"/>
        <w:rPr>
          <w:rFonts w:ascii="Times New Roman" w:eastAsia="Times New Roman" w:hAnsi="Times New Roman" w:cs="Times New Roman"/>
          <w:b/>
          <w:bCs/>
          <w:i/>
          <w:iCs/>
          <w:caps/>
          <w:sz w:val="28"/>
          <w:szCs w:val="28"/>
          <w:lang/>
        </w:rPr>
      </w:pPr>
      <w:bookmarkStart w:id="0" w:name="_Toc337743711"/>
      <w:bookmarkStart w:id="1" w:name="_Toc337743758"/>
      <w:bookmarkStart w:id="2" w:name="_Toc340416787"/>
      <w:r w:rsidRPr="00F968A0">
        <w:rPr>
          <w:rFonts w:ascii="Times New Roman" w:eastAsia="Times New Roman" w:hAnsi="Times New Roman" w:cs="Times New Roman"/>
          <w:b/>
          <w:bCs/>
          <w:i/>
          <w:iCs/>
          <w:caps/>
          <w:sz w:val="28"/>
          <w:szCs w:val="28"/>
          <w:lang/>
        </w:rPr>
        <w:t>Инфраструктура поддержки добровольческих инициатив: государственные, муниципальные и общественные добровольческие центры, агентства добровольной помощи</w:t>
      </w:r>
      <w:bookmarkEnd w:id="0"/>
      <w:bookmarkEnd w:id="1"/>
      <w:bookmarkEnd w:id="2"/>
      <w:r w:rsidRPr="00F968A0">
        <w:rPr>
          <w:rFonts w:ascii="Times New Roman" w:eastAsia="Times New Roman" w:hAnsi="Times New Roman" w:cs="Times New Roman"/>
          <w:b/>
          <w:bCs/>
          <w:i/>
          <w:iCs/>
          <w:caps/>
          <w:sz w:val="28"/>
          <w:szCs w:val="28"/>
          <w:lang/>
        </w:rPr>
        <w:t xml:space="preserve"> </w:t>
      </w:r>
    </w:p>
    <w:p w:rsidR="00F968A0" w:rsidRDefault="00F968A0" w:rsidP="00F968A0">
      <w:pPr>
        <w:keepNext/>
        <w:widowControl w:val="0"/>
        <w:autoSpaceDE w:val="0"/>
        <w:autoSpaceDN w:val="0"/>
        <w:spacing w:before="240" w:after="60" w:line="240" w:lineRule="auto"/>
        <w:ind w:left="709"/>
        <w:jc w:val="right"/>
        <w:outlineLvl w:val="1"/>
        <w:rPr>
          <w:rFonts w:ascii="Times New Roman" w:eastAsia="Times New Roman" w:hAnsi="Times New Roman" w:cs="Times New Roman"/>
          <w:b/>
          <w:bCs/>
          <w:i/>
          <w:iCs/>
          <w:caps/>
          <w:sz w:val="28"/>
          <w:szCs w:val="28"/>
          <w:lang/>
        </w:rPr>
      </w:pPr>
      <w:r>
        <w:rPr>
          <w:rFonts w:ascii="Times New Roman" w:eastAsia="Times New Roman" w:hAnsi="Times New Roman" w:cs="Times New Roman"/>
          <w:b/>
          <w:bCs/>
          <w:i/>
          <w:iCs/>
          <w:caps/>
          <w:sz w:val="28"/>
          <w:szCs w:val="28"/>
          <w:lang/>
        </w:rPr>
        <w:t>В.А. Лукьянов</w:t>
      </w:r>
    </w:p>
    <w:p w:rsidR="00F968A0" w:rsidRDefault="00F968A0" w:rsidP="00F968A0">
      <w:pPr>
        <w:keepNext/>
        <w:widowControl w:val="0"/>
        <w:autoSpaceDE w:val="0"/>
        <w:autoSpaceDN w:val="0"/>
        <w:spacing w:before="240" w:after="60" w:line="240" w:lineRule="auto"/>
        <w:ind w:left="709"/>
        <w:jc w:val="right"/>
        <w:outlineLvl w:val="1"/>
        <w:rPr>
          <w:rFonts w:ascii="Times New Roman" w:eastAsia="Times New Roman" w:hAnsi="Times New Roman" w:cs="Times New Roman"/>
          <w:b/>
          <w:bCs/>
          <w:i/>
          <w:iCs/>
          <w:caps/>
          <w:sz w:val="20"/>
          <w:szCs w:val="20"/>
          <w:lang/>
        </w:rPr>
      </w:pPr>
      <w:r>
        <w:rPr>
          <w:rFonts w:ascii="Times New Roman" w:eastAsia="Times New Roman" w:hAnsi="Times New Roman" w:cs="Times New Roman"/>
          <w:b/>
          <w:bCs/>
          <w:i/>
          <w:iCs/>
          <w:caps/>
          <w:sz w:val="20"/>
          <w:szCs w:val="20"/>
          <w:lang/>
        </w:rPr>
        <w:t>Спб оо благотворительное общество</w:t>
      </w:r>
    </w:p>
    <w:p w:rsidR="00F968A0" w:rsidRDefault="00F968A0" w:rsidP="00F968A0">
      <w:pPr>
        <w:keepNext/>
        <w:widowControl w:val="0"/>
        <w:autoSpaceDE w:val="0"/>
        <w:autoSpaceDN w:val="0"/>
        <w:spacing w:before="240" w:after="60" w:line="240" w:lineRule="auto"/>
        <w:ind w:left="709"/>
        <w:jc w:val="right"/>
        <w:outlineLvl w:val="1"/>
        <w:rPr>
          <w:rFonts w:ascii="Times New Roman" w:eastAsia="Times New Roman" w:hAnsi="Times New Roman" w:cs="Times New Roman"/>
          <w:b/>
          <w:bCs/>
          <w:i/>
          <w:iCs/>
          <w:caps/>
          <w:sz w:val="20"/>
          <w:szCs w:val="20"/>
          <w:lang/>
        </w:rPr>
      </w:pPr>
      <w:r>
        <w:rPr>
          <w:rFonts w:ascii="Times New Roman" w:eastAsia="Times New Roman" w:hAnsi="Times New Roman" w:cs="Times New Roman"/>
          <w:b/>
          <w:bCs/>
          <w:i/>
          <w:iCs/>
          <w:caps/>
          <w:sz w:val="20"/>
          <w:szCs w:val="20"/>
          <w:lang/>
        </w:rPr>
        <w:t>«невский ангел»</w:t>
      </w:r>
    </w:p>
    <w:p w:rsidR="002F3208" w:rsidRPr="00F968A0" w:rsidRDefault="002F3208" w:rsidP="00F968A0">
      <w:pPr>
        <w:keepNext/>
        <w:widowControl w:val="0"/>
        <w:autoSpaceDE w:val="0"/>
        <w:autoSpaceDN w:val="0"/>
        <w:spacing w:before="240" w:after="60" w:line="240" w:lineRule="auto"/>
        <w:ind w:left="709"/>
        <w:jc w:val="right"/>
        <w:outlineLvl w:val="1"/>
        <w:rPr>
          <w:rFonts w:ascii="Times New Roman" w:eastAsia="Times New Roman" w:hAnsi="Times New Roman" w:cs="Times New Roman"/>
          <w:b/>
          <w:bCs/>
          <w:i/>
          <w:iCs/>
          <w:caps/>
          <w:sz w:val="20"/>
          <w:szCs w:val="20"/>
          <w:lang/>
        </w:rPr>
      </w:pPr>
      <w:r>
        <w:rPr>
          <w:rFonts w:ascii="Times New Roman" w:eastAsia="Times New Roman" w:hAnsi="Times New Roman" w:cs="Times New Roman"/>
          <w:b/>
          <w:bCs/>
          <w:i/>
          <w:iCs/>
          <w:caps/>
          <w:sz w:val="20"/>
          <w:szCs w:val="20"/>
          <w:lang/>
        </w:rPr>
        <w:t>2013</w:t>
      </w:r>
    </w:p>
    <w:p w:rsidR="00F968A0" w:rsidRPr="00F968A0" w:rsidRDefault="00F968A0" w:rsidP="00F968A0">
      <w:pPr>
        <w:widowControl w:val="0"/>
        <w:autoSpaceDE w:val="0"/>
        <w:autoSpaceDN w:val="0"/>
        <w:spacing w:after="0" w:line="360" w:lineRule="auto"/>
        <w:ind w:left="360"/>
        <w:jc w:val="center"/>
        <w:rPr>
          <w:rFonts w:ascii="Times New Roman" w:eastAsia="Times New Roman" w:hAnsi="Times New Roman" w:cs="Times New Roman"/>
          <w:b/>
          <w:bCs/>
          <w:i/>
          <w:sz w:val="28"/>
          <w:szCs w:val="28"/>
          <w:lang w:eastAsia="ru-RU"/>
        </w:rPr>
      </w:pPr>
    </w:p>
    <w:p w:rsidR="00F968A0" w:rsidRPr="00F968A0" w:rsidRDefault="00F968A0" w:rsidP="00F968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 xml:space="preserve">В российской практике некоммерческой деятельности прочно укрепился, привнесенный из мировой практики добровольчества, термин «добровольческий центр». Внедряется понятие «агентство добровольной помощи». Правовое определение этим понятиям в РФ не дано.  </w:t>
      </w:r>
    </w:p>
    <w:p w:rsidR="00F968A0" w:rsidRPr="00F968A0" w:rsidRDefault="00F968A0" w:rsidP="00F968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Добровольческие центры и агентства добровольной помощи составляют основу инфраструктуры поддержки добровольческих инициатив на региональном и местном уровнях. Их совокупность составляют общественные, муниципальные и государственные добровольческие центры, агентства добровольной помощи.</w:t>
      </w:r>
    </w:p>
    <w:p w:rsidR="00F968A0" w:rsidRPr="00F968A0" w:rsidRDefault="00F968A0" w:rsidP="00F968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 xml:space="preserve">Добровольческий центр это профильная некоммерческая организация в целом или ее часть (структурное подразделение, программа), предметами деятельности которого являются вопросы поддержки добровольческих инициатив граждан и организаций, вопросы развития добровольчества в качестве социально значимого явления. Социальная значимость добровольческого центра заключается в создании лучших условий для стимулирования добровольческой активности и повышения эффективности добровольческого потенциала граждан. </w:t>
      </w:r>
    </w:p>
    <w:p w:rsidR="00F968A0" w:rsidRPr="00F968A0" w:rsidRDefault="00F968A0" w:rsidP="00F968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 xml:space="preserve">На территории своей деятельности добровольческие центры определяются как источник ресурсов для поддержки добровольческих инициатив и наиболее компетентные структуры в области добровольчества, в части координации взаимодействия, развития добровольческих услуг, </w:t>
      </w:r>
      <w:r w:rsidRPr="00F968A0">
        <w:rPr>
          <w:rFonts w:ascii="Times New Roman" w:eastAsia="Times New Roman" w:hAnsi="Times New Roman" w:cs="Times New Roman"/>
          <w:bCs/>
          <w:sz w:val="28"/>
          <w:szCs w:val="28"/>
          <w:lang w:eastAsia="ru-RU"/>
        </w:rPr>
        <w:lastRenderedPageBreak/>
        <w:t xml:space="preserve">повышения квалификации для управления добровольческими ресурсами и специализированными добровольческими программами/проектами. </w:t>
      </w:r>
    </w:p>
    <w:p w:rsidR="00F968A0" w:rsidRPr="00F968A0" w:rsidRDefault="00F968A0" w:rsidP="00F968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На одной территории могут функционировать различные добровольческие центры (общественные, муниципальные, государственные), каждый из которых имеет свои отличительные особенности. Сильные и слабые стороны таких центров, становятся основаниями для их взаимодействия.</w:t>
      </w:r>
    </w:p>
    <w:p w:rsidR="00F968A0" w:rsidRPr="00F968A0" w:rsidRDefault="00F968A0" w:rsidP="00F968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В любом случае, общие идентификационные характеристики добровольческих центров проявляются через их деятельность в четырех областях:</w:t>
      </w:r>
    </w:p>
    <w:p w:rsidR="00F968A0" w:rsidRPr="00F968A0" w:rsidRDefault="00F968A0" w:rsidP="00F968A0">
      <w:pPr>
        <w:widowControl w:val="0"/>
        <w:numPr>
          <w:ilvl w:val="0"/>
          <w:numId w:val="2"/>
        </w:numPr>
        <w:tabs>
          <w:tab w:val="num" w:pos="0"/>
        </w:tabs>
        <w:autoSpaceDE w:val="0"/>
        <w:autoSpaceDN w:val="0"/>
        <w:spacing w:after="0" w:line="360" w:lineRule="auto"/>
        <w:ind w:firstLine="720"/>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продвижение ценностей, практики и признания добровольчества;</w:t>
      </w:r>
    </w:p>
    <w:p w:rsidR="00F968A0" w:rsidRPr="00F968A0" w:rsidRDefault="00F968A0" w:rsidP="00F968A0">
      <w:pPr>
        <w:widowControl w:val="0"/>
        <w:numPr>
          <w:ilvl w:val="0"/>
          <w:numId w:val="2"/>
        </w:numPr>
        <w:tabs>
          <w:tab w:val="num" w:pos="0"/>
        </w:tabs>
        <w:autoSpaceDE w:val="0"/>
        <w:autoSpaceDN w:val="0"/>
        <w:spacing w:after="0" w:line="360" w:lineRule="auto"/>
        <w:ind w:firstLine="720"/>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создание людям возможности быть добровольцами;</w:t>
      </w:r>
    </w:p>
    <w:p w:rsidR="00F968A0" w:rsidRPr="00F968A0" w:rsidRDefault="00F968A0" w:rsidP="00F968A0">
      <w:pPr>
        <w:widowControl w:val="0"/>
        <w:numPr>
          <w:ilvl w:val="0"/>
          <w:numId w:val="2"/>
        </w:numPr>
        <w:tabs>
          <w:tab w:val="num" w:pos="0"/>
        </w:tabs>
        <w:autoSpaceDE w:val="0"/>
        <w:autoSpaceDN w:val="0"/>
        <w:spacing w:after="0" w:line="360" w:lineRule="auto"/>
        <w:ind w:firstLine="720"/>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содействие всем заинтересованным организациям в управлении добровольческими ресурсами;</w:t>
      </w:r>
    </w:p>
    <w:p w:rsidR="00F968A0" w:rsidRPr="00F968A0" w:rsidRDefault="00F968A0" w:rsidP="00F968A0">
      <w:pPr>
        <w:widowControl w:val="0"/>
        <w:numPr>
          <w:ilvl w:val="0"/>
          <w:numId w:val="2"/>
        </w:numPr>
        <w:tabs>
          <w:tab w:val="num" w:pos="0"/>
        </w:tabs>
        <w:autoSpaceDE w:val="0"/>
        <w:autoSpaceDN w:val="0"/>
        <w:spacing w:after="0" w:line="360" w:lineRule="auto"/>
        <w:ind w:firstLine="720"/>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выработка стратегий для решения проблем территорий с учетом мобилизации добровольческих усилий.</w:t>
      </w:r>
      <w:r w:rsidRPr="00F968A0">
        <w:rPr>
          <w:rFonts w:ascii="Times New Roman" w:eastAsia="Times New Roman" w:hAnsi="Times New Roman" w:cs="Times New Roman"/>
          <w:bCs/>
          <w:sz w:val="28"/>
          <w:vertAlign w:val="superscript"/>
          <w:lang w:eastAsia="ru-RU"/>
        </w:rPr>
        <w:footnoteReference w:id="1"/>
      </w:r>
    </w:p>
    <w:p w:rsidR="00F968A0" w:rsidRPr="00F968A0" w:rsidRDefault="00F968A0" w:rsidP="00F968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Своей деятельностью добровольческие центры могут обеспечивать население и организации комплексом услуг в сфере стимулирования и поддержки добровольчества, предоставляя информационную и методическую поддержку, информацию о наличии видов работ, предлагаемых для исполнения на основе добровольной работы, подготовку кадров для организации добровольной работы, направление добровольцев для выполнения общественно полезных работ на территории своей деятельности.  Добровольческие центры</w:t>
      </w:r>
      <w:r w:rsidRPr="00F968A0">
        <w:rPr>
          <w:rFonts w:ascii="Times New Roman" w:eastAsia="Times New Roman" w:hAnsi="Times New Roman" w:cs="Times New Roman"/>
          <w:bCs/>
          <w:color w:val="FF0000"/>
          <w:sz w:val="28"/>
          <w:szCs w:val="28"/>
          <w:lang w:eastAsia="ru-RU"/>
        </w:rPr>
        <w:t xml:space="preserve"> </w:t>
      </w:r>
      <w:r w:rsidRPr="00F968A0">
        <w:rPr>
          <w:rFonts w:ascii="Times New Roman" w:eastAsia="Times New Roman" w:hAnsi="Times New Roman" w:cs="Times New Roman"/>
          <w:bCs/>
          <w:sz w:val="28"/>
          <w:szCs w:val="28"/>
          <w:lang w:eastAsia="ru-RU"/>
        </w:rPr>
        <w:t xml:space="preserve">могут предоставлять иной профильный сервис, в соответствии с решениями учредителей (руководящих органов). Добровольческие центры могут осуществлять специальные функции и виды деятельности, в т.ч. для развития услуг в области </w:t>
      </w:r>
      <w:r w:rsidRPr="00F968A0">
        <w:rPr>
          <w:rFonts w:ascii="Times New Roman" w:eastAsia="Times New Roman" w:hAnsi="Times New Roman" w:cs="Times New Roman"/>
          <w:bCs/>
          <w:sz w:val="28"/>
          <w:szCs w:val="28"/>
          <w:lang w:eastAsia="ru-RU"/>
        </w:rPr>
        <w:lastRenderedPageBreak/>
        <w:t>добровольчества. Например, проводить исследования (проявляя эффективность добровольческих ресурсов в решении проблем территории), формировать и распределять финансовые внебюджетные фонды (целевые, благотворительные), содействовать взаимодействию различных субъектов правоотношений, разрабатывать стратегии для совершенствования условий добровольческой деятельности, вырабатывать предложения органам государственной власти и местного самоуправления в целях совершенствования политики в области поддержки добровольчества, проводить добровольческие акции, осуществлять издательскую и рекламную деятельность, проводить конференции и иные мероприятия и т.п.</w:t>
      </w:r>
    </w:p>
    <w:p w:rsidR="00F968A0" w:rsidRPr="00F968A0" w:rsidRDefault="00F968A0" w:rsidP="00F968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В Российской Федерации функционируют десятки общественных добровольческих центров,  деятельность которых организована на базе некоммерческих организаций различных организационно правовых форм. Значительное количество этих центров имеют опыт многолетней работы. Так Санкт-Петербургская региональная благотворительная общественная организация «Благотворительное общество «Невский Ангел» действует и поддерживает добровольческие инициативы с 1988 года (</w:t>
      </w:r>
      <w:hyperlink r:id="rId7" w:history="1">
        <w:r w:rsidRPr="00F968A0">
          <w:rPr>
            <w:rFonts w:ascii="Times New Roman" w:eastAsia="Times New Roman" w:hAnsi="Times New Roman" w:cs="Times New Roman"/>
            <w:bCs/>
            <w:color w:val="0000FF"/>
            <w:sz w:val="20"/>
            <w:szCs w:val="20"/>
            <w:u w:val="single"/>
            <w:lang w:eastAsia="ru-RU"/>
          </w:rPr>
          <w:t>http://</w:t>
        </w:r>
        <w:r w:rsidRPr="00F968A0">
          <w:rPr>
            <w:rFonts w:ascii="Times New Roman" w:eastAsia="Times New Roman" w:hAnsi="Times New Roman" w:cs="Times New Roman"/>
            <w:bCs/>
            <w:color w:val="0000FF"/>
            <w:sz w:val="20"/>
            <w:szCs w:val="20"/>
            <w:u w:val="single"/>
            <w:lang w:val="en-US" w:eastAsia="ru-RU"/>
          </w:rPr>
          <w:t>www</w:t>
        </w:r>
        <w:r w:rsidRPr="00F968A0">
          <w:rPr>
            <w:rFonts w:ascii="Times New Roman" w:eastAsia="Times New Roman" w:hAnsi="Times New Roman" w:cs="Times New Roman"/>
            <w:bCs/>
            <w:color w:val="0000FF"/>
            <w:sz w:val="20"/>
            <w:szCs w:val="20"/>
            <w:u w:val="single"/>
            <w:lang w:eastAsia="ru-RU"/>
          </w:rPr>
          <w:t>.</w:t>
        </w:r>
        <w:r w:rsidRPr="00F968A0">
          <w:rPr>
            <w:rFonts w:ascii="Times New Roman" w:eastAsia="Times New Roman" w:hAnsi="Times New Roman" w:cs="Times New Roman"/>
            <w:bCs/>
            <w:color w:val="0000FF"/>
            <w:sz w:val="20"/>
            <w:szCs w:val="20"/>
            <w:u w:val="single"/>
            <w:lang w:val="en-US" w:eastAsia="ru-RU"/>
          </w:rPr>
          <w:t>kd</w:t>
        </w:r>
        <w:r w:rsidRPr="00F968A0">
          <w:rPr>
            <w:rFonts w:ascii="Times New Roman" w:eastAsia="Times New Roman" w:hAnsi="Times New Roman" w:cs="Times New Roman"/>
            <w:bCs/>
            <w:color w:val="0000FF"/>
            <w:sz w:val="20"/>
            <w:szCs w:val="20"/>
            <w:u w:val="single"/>
            <w:lang w:val="en-US" w:eastAsia="ru-RU"/>
          </w:rPr>
          <w:t>o</w:t>
        </w:r>
        <w:r w:rsidRPr="00F968A0">
          <w:rPr>
            <w:rFonts w:ascii="Times New Roman" w:eastAsia="Times New Roman" w:hAnsi="Times New Roman" w:cs="Times New Roman"/>
            <w:bCs/>
            <w:color w:val="0000FF"/>
            <w:sz w:val="20"/>
            <w:szCs w:val="20"/>
            <w:u w:val="single"/>
            <w:lang w:val="en-US" w:eastAsia="ru-RU"/>
          </w:rPr>
          <w:t>bru</w:t>
        </w:r>
        <w:r w:rsidRPr="00F968A0">
          <w:rPr>
            <w:rFonts w:ascii="Times New Roman" w:eastAsia="Times New Roman" w:hAnsi="Times New Roman" w:cs="Times New Roman"/>
            <w:bCs/>
            <w:color w:val="0000FF"/>
            <w:sz w:val="20"/>
            <w:szCs w:val="20"/>
            <w:u w:val="single"/>
            <w:lang w:eastAsia="ru-RU"/>
          </w:rPr>
          <w:t>.</w:t>
        </w:r>
        <w:r w:rsidRPr="00F968A0">
          <w:rPr>
            <w:rFonts w:ascii="Times New Roman" w:eastAsia="Times New Roman" w:hAnsi="Times New Roman" w:cs="Times New Roman"/>
            <w:bCs/>
            <w:color w:val="0000FF"/>
            <w:sz w:val="20"/>
            <w:szCs w:val="20"/>
            <w:u w:val="single"/>
            <w:lang w:val="en-US" w:eastAsia="ru-RU"/>
          </w:rPr>
          <w:t>ru</w:t>
        </w:r>
      </w:hyperlink>
      <w:r w:rsidRPr="00F968A0">
        <w:rPr>
          <w:rFonts w:ascii="Times New Roman" w:eastAsia="Times New Roman" w:hAnsi="Times New Roman" w:cs="Times New Roman"/>
          <w:bCs/>
          <w:sz w:val="28"/>
          <w:szCs w:val="28"/>
          <w:lang w:eastAsia="ru-RU"/>
        </w:rPr>
        <w:t xml:space="preserve"> ), Межрегиональный благотворительный фонд «Созидание» (Москва) действует с 2000 года, развивая молодежное добровольчество (</w:t>
      </w:r>
      <w:hyperlink r:id="rId8" w:history="1">
        <w:r w:rsidRPr="00F968A0">
          <w:rPr>
            <w:rFonts w:ascii="Times New Roman" w:eastAsia="Times New Roman" w:hAnsi="Times New Roman" w:cs="Times New Roman"/>
            <w:bCs/>
            <w:color w:val="0000FF"/>
            <w:sz w:val="20"/>
            <w:szCs w:val="20"/>
            <w:u w:val="single"/>
            <w:lang w:eastAsia="ru-RU"/>
          </w:rPr>
          <w:t>http://www.f</w:t>
        </w:r>
        <w:r w:rsidRPr="00F968A0">
          <w:rPr>
            <w:rFonts w:ascii="Times New Roman" w:eastAsia="Times New Roman" w:hAnsi="Times New Roman" w:cs="Times New Roman"/>
            <w:bCs/>
            <w:color w:val="0000FF"/>
            <w:sz w:val="20"/>
            <w:szCs w:val="20"/>
            <w:u w:val="single"/>
            <w:lang w:eastAsia="ru-RU"/>
          </w:rPr>
          <w:t>o</w:t>
        </w:r>
        <w:r w:rsidRPr="00F968A0">
          <w:rPr>
            <w:rFonts w:ascii="Times New Roman" w:eastAsia="Times New Roman" w:hAnsi="Times New Roman" w:cs="Times New Roman"/>
            <w:bCs/>
            <w:color w:val="0000FF"/>
            <w:sz w:val="20"/>
            <w:szCs w:val="20"/>
            <w:u w:val="single"/>
            <w:lang w:eastAsia="ru-RU"/>
          </w:rPr>
          <w:t>ndsozidanie.ru</w:t>
        </w:r>
      </w:hyperlink>
      <w:r w:rsidRPr="00F968A0">
        <w:rPr>
          <w:rFonts w:ascii="Times New Roman" w:eastAsia="Times New Roman" w:hAnsi="Times New Roman" w:cs="Times New Roman"/>
          <w:bCs/>
          <w:sz w:val="28"/>
          <w:szCs w:val="28"/>
          <w:lang w:eastAsia="ru-RU"/>
        </w:rPr>
        <w:t xml:space="preserve"> ) и многие другие организации.</w:t>
      </w:r>
    </w:p>
    <w:p w:rsidR="00F968A0" w:rsidRPr="00F968A0" w:rsidRDefault="00F968A0" w:rsidP="00F968A0">
      <w:pPr>
        <w:widowControl w:val="0"/>
        <w:autoSpaceDE w:val="0"/>
        <w:autoSpaceDN w:val="0"/>
        <w:spacing w:after="0" w:line="360" w:lineRule="auto"/>
        <w:ind w:firstLine="709"/>
        <w:jc w:val="both"/>
        <w:rPr>
          <w:rFonts w:ascii="Times New Roman" w:eastAsia="Times New Roman" w:hAnsi="Times New Roman" w:cs="Times New Roman"/>
          <w:bCs/>
          <w:sz w:val="28"/>
          <w:szCs w:val="28"/>
          <w:lang w:val="en-US" w:eastAsia="ru-RU"/>
        </w:rPr>
      </w:pPr>
      <w:r w:rsidRPr="00F968A0">
        <w:rPr>
          <w:rFonts w:ascii="Times New Roman" w:eastAsia="Times New Roman" w:hAnsi="Times New Roman" w:cs="Times New Roman"/>
          <w:bCs/>
          <w:sz w:val="28"/>
          <w:szCs w:val="28"/>
          <w:lang w:eastAsia="ru-RU"/>
        </w:rPr>
        <w:t>Последнее десятилетие общественные добровольческие центры стали активно создаваться как самостоятельные организации. Примерами таких центров могут быть:</w:t>
      </w:r>
    </w:p>
    <w:p w:rsidR="00F968A0" w:rsidRPr="00F968A0" w:rsidRDefault="00F968A0" w:rsidP="00F968A0">
      <w:pPr>
        <w:widowControl w:val="0"/>
        <w:numPr>
          <w:ilvl w:val="0"/>
          <w:numId w:val="3"/>
        </w:numPr>
        <w:tabs>
          <w:tab w:val="num" w:pos="0"/>
        </w:tabs>
        <w:autoSpaceDE w:val="0"/>
        <w:autoSpaceDN w:val="0"/>
        <w:spacing w:after="0" w:line="360" w:lineRule="auto"/>
        <w:ind w:firstLine="720"/>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Нижегородская областная общественная организация «Нижегородская Служба Добровольцев» (</w:t>
      </w:r>
      <w:hyperlink r:id="rId9" w:history="1">
        <w:r w:rsidRPr="00F968A0">
          <w:rPr>
            <w:rFonts w:ascii="Times New Roman" w:eastAsia="Times New Roman" w:hAnsi="Times New Roman" w:cs="Times New Roman"/>
            <w:bCs/>
            <w:color w:val="0000FF"/>
            <w:sz w:val="20"/>
            <w:szCs w:val="20"/>
            <w:u w:val="single"/>
            <w:lang w:val="en-US" w:eastAsia="ru-RU"/>
          </w:rPr>
          <w:t>http</w:t>
        </w:r>
        <w:r w:rsidRPr="00F968A0">
          <w:rPr>
            <w:rFonts w:ascii="Times New Roman" w:eastAsia="Times New Roman" w:hAnsi="Times New Roman" w:cs="Times New Roman"/>
            <w:bCs/>
            <w:color w:val="0000FF"/>
            <w:sz w:val="20"/>
            <w:szCs w:val="20"/>
            <w:u w:val="single"/>
            <w:lang w:eastAsia="ru-RU"/>
          </w:rPr>
          <w:t>://</w:t>
        </w:r>
        <w:r w:rsidRPr="00F968A0">
          <w:rPr>
            <w:rFonts w:ascii="Times New Roman" w:eastAsia="Times New Roman" w:hAnsi="Times New Roman" w:cs="Times New Roman"/>
            <w:bCs/>
            <w:color w:val="0000FF"/>
            <w:sz w:val="20"/>
            <w:szCs w:val="20"/>
            <w:u w:val="single"/>
            <w:lang w:val="en-US" w:eastAsia="ru-RU"/>
          </w:rPr>
          <w:t>nn</w:t>
        </w:r>
        <w:r w:rsidRPr="00F968A0">
          <w:rPr>
            <w:rFonts w:ascii="Times New Roman" w:eastAsia="Times New Roman" w:hAnsi="Times New Roman" w:cs="Times New Roman"/>
            <w:bCs/>
            <w:color w:val="0000FF"/>
            <w:sz w:val="20"/>
            <w:szCs w:val="20"/>
            <w:u w:val="single"/>
            <w:lang w:val="en-US" w:eastAsia="ru-RU"/>
          </w:rPr>
          <w:t>v</w:t>
        </w:r>
        <w:r w:rsidRPr="00F968A0">
          <w:rPr>
            <w:rFonts w:ascii="Times New Roman" w:eastAsia="Times New Roman" w:hAnsi="Times New Roman" w:cs="Times New Roman"/>
            <w:bCs/>
            <w:color w:val="0000FF"/>
            <w:sz w:val="20"/>
            <w:szCs w:val="20"/>
            <w:u w:val="single"/>
            <w:lang w:val="en-US" w:eastAsia="ru-RU"/>
          </w:rPr>
          <w:t>s</w:t>
        </w:r>
        <w:r w:rsidRPr="00F968A0">
          <w:rPr>
            <w:rFonts w:ascii="Times New Roman" w:eastAsia="Times New Roman" w:hAnsi="Times New Roman" w:cs="Times New Roman"/>
            <w:bCs/>
            <w:color w:val="0000FF"/>
            <w:sz w:val="20"/>
            <w:szCs w:val="20"/>
            <w:u w:val="single"/>
            <w:lang w:eastAsia="ru-RU"/>
          </w:rPr>
          <w:t>.</w:t>
        </w:r>
        <w:r w:rsidRPr="00F968A0">
          <w:rPr>
            <w:rFonts w:ascii="Times New Roman" w:eastAsia="Times New Roman" w:hAnsi="Times New Roman" w:cs="Times New Roman"/>
            <w:bCs/>
            <w:color w:val="0000FF"/>
            <w:sz w:val="20"/>
            <w:szCs w:val="20"/>
            <w:u w:val="single"/>
            <w:lang w:val="en-US" w:eastAsia="ru-RU"/>
          </w:rPr>
          <w:t>ru</w:t>
        </w:r>
      </w:hyperlink>
      <w:r w:rsidRPr="00F968A0">
        <w:rPr>
          <w:rFonts w:ascii="Times New Roman" w:eastAsia="Times New Roman" w:hAnsi="Times New Roman" w:cs="Times New Roman"/>
          <w:bCs/>
          <w:sz w:val="28"/>
          <w:szCs w:val="28"/>
          <w:lang w:eastAsia="ru-RU"/>
        </w:rPr>
        <w:t xml:space="preserve"> ) – действует более 10 лет;</w:t>
      </w:r>
    </w:p>
    <w:p w:rsidR="00F968A0" w:rsidRPr="00F968A0" w:rsidRDefault="00F968A0" w:rsidP="00F968A0">
      <w:pPr>
        <w:widowControl w:val="0"/>
        <w:numPr>
          <w:ilvl w:val="0"/>
          <w:numId w:val="3"/>
        </w:numPr>
        <w:tabs>
          <w:tab w:val="num" w:pos="0"/>
        </w:tabs>
        <w:autoSpaceDE w:val="0"/>
        <w:autoSpaceDN w:val="0"/>
        <w:spacing w:after="0" w:line="360" w:lineRule="auto"/>
        <w:ind w:firstLine="720"/>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 xml:space="preserve">Автономная некоммерческая организация «Самарский центр развития добровольчества» (сайт: </w:t>
      </w:r>
      <w:hyperlink r:id="rId10" w:history="1">
        <w:r w:rsidRPr="00F968A0">
          <w:rPr>
            <w:rFonts w:ascii="Times New Roman" w:eastAsia="Times New Roman" w:hAnsi="Times New Roman" w:cs="Times New Roman"/>
            <w:color w:val="0000FF"/>
            <w:sz w:val="20"/>
            <w:szCs w:val="20"/>
            <w:u w:val="single"/>
            <w:lang w:eastAsia="ru-RU"/>
          </w:rPr>
          <w:t>http://xn--d1ax</w:t>
        </w:r>
        <w:r w:rsidRPr="00F968A0">
          <w:rPr>
            <w:rFonts w:ascii="Times New Roman" w:eastAsia="Times New Roman" w:hAnsi="Times New Roman" w:cs="Times New Roman"/>
            <w:color w:val="0000FF"/>
            <w:sz w:val="20"/>
            <w:szCs w:val="20"/>
            <w:u w:val="single"/>
            <w:lang w:eastAsia="ru-RU"/>
          </w:rPr>
          <w:t>c</w:t>
        </w:r>
        <w:r w:rsidRPr="00F968A0">
          <w:rPr>
            <w:rFonts w:ascii="Times New Roman" w:eastAsia="Times New Roman" w:hAnsi="Times New Roman" w:cs="Times New Roman"/>
            <w:color w:val="0000FF"/>
            <w:sz w:val="20"/>
            <w:szCs w:val="20"/>
            <w:u w:val="single"/>
            <w:lang w:eastAsia="ru-RU"/>
          </w:rPr>
          <w:t>u.xn--p1ai/</w:t>
        </w:r>
      </w:hyperlink>
      <w:r w:rsidRPr="00F968A0">
        <w:rPr>
          <w:rFonts w:ascii="Times New Roman" w:eastAsia="Times New Roman" w:hAnsi="Times New Roman" w:cs="Times New Roman"/>
          <w:bCs/>
          <w:sz w:val="28"/>
          <w:szCs w:val="28"/>
          <w:lang w:eastAsia="ru-RU"/>
        </w:rPr>
        <w:t xml:space="preserve"> );</w:t>
      </w:r>
    </w:p>
    <w:p w:rsidR="00F968A0" w:rsidRPr="00F968A0" w:rsidRDefault="00F968A0" w:rsidP="00F968A0">
      <w:pPr>
        <w:widowControl w:val="0"/>
        <w:numPr>
          <w:ilvl w:val="0"/>
          <w:numId w:val="3"/>
        </w:numPr>
        <w:tabs>
          <w:tab w:val="num" w:pos="0"/>
        </w:tabs>
        <w:autoSpaceDE w:val="0"/>
        <w:autoSpaceDN w:val="0"/>
        <w:spacing w:after="0" w:line="360" w:lineRule="auto"/>
        <w:ind w:firstLine="720"/>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 xml:space="preserve">Пермская региональная благотворительная общественная организация «Пермский центр развития добровольчества» </w:t>
      </w:r>
      <w:r w:rsidRPr="00F968A0">
        <w:rPr>
          <w:rFonts w:ascii="Times New Roman" w:eastAsia="Times New Roman" w:hAnsi="Times New Roman" w:cs="Times New Roman"/>
          <w:b/>
          <w:sz w:val="20"/>
          <w:szCs w:val="20"/>
          <w:lang w:eastAsia="ru-RU"/>
        </w:rPr>
        <w:lastRenderedPageBreak/>
        <w:t>(</w:t>
      </w:r>
      <w:hyperlink r:id="rId11" w:history="1">
        <w:r w:rsidRPr="00F968A0">
          <w:rPr>
            <w:rFonts w:ascii="Times New Roman" w:eastAsia="Times New Roman" w:hAnsi="Times New Roman" w:cs="Times New Roman"/>
            <w:bCs/>
            <w:color w:val="0000FF"/>
            <w:sz w:val="20"/>
            <w:szCs w:val="20"/>
            <w:u w:val="single"/>
            <w:lang w:val="en-US" w:eastAsia="ru-RU"/>
          </w:rPr>
          <w:t>http</w:t>
        </w:r>
        <w:r w:rsidRPr="00F968A0">
          <w:rPr>
            <w:rFonts w:ascii="Times New Roman" w:eastAsia="Times New Roman" w:hAnsi="Times New Roman" w:cs="Times New Roman"/>
            <w:bCs/>
            <w:color w:val="0000FF"/>
            <w:sz w:val="20"/>
            <w:szCs w:val="20"/>
            <w:u w:val="single"/>
            <w:lang w:eastAsia="ru-RU"/>
          </w:rPr>
          <w:t>://</w:t>
        </w:r>
        <w:r w:rsidRPr="00F968A0">
          <w:rPr>
            <w:rFonts w:ascii="Times New Roman" w:eastAsia="Times New Roman" w:hAnsi="Times New Roman" w:cs="Times New Roman"/>
            <w:bCs/>
            <w:color w:val="0000FF"/>
            <w:sz w:val="20"/>
            <w:szCs w:val="20"/>
            <w:u w:val="single"/>
            <w:lang w:val="en-US" w:eastAsia="ru-RU"/>
          </w:rPr>
          <w:t>www</w:t>
        </w:r>
        <w:r w:rsidRPr="00F968A0">
          <w:rPr>
            <w:rFonts w:ascii="Times New Roman" w:eastAsia="Times New Roman" w:hAnsi="Times New Roman" w:cs="Times New Roman"/>
            <w:bCs/>
            <w:color w:val="0000FF"/>
            <w:sz w:val="20"/>
            <w:szCs w:val="20"/>
            <w:u w:val="single"/>
            <w:lang w:eastAsia="ru-RU"/>
          </w:rPr>
          <w:t>.</w:t>
        </w:r>
        <w:r w:rsidRPr="00F968A0">
          <w:rPr>
            <w:rFonts w:ascii="Times New Roman" w:eastAsia="Times New Roman" w:hAnsi="Times New Roman" w:cs="Times New Roman"/>
            <w:bCs/>
            <w:color w:val="0000FF"/>
            <w:sz w:val="20"/>
            <w:szCs w:val="20"/>
            <w:u w:val="single"/>
            <w:lang w:val="en-US" w:eastAsia="ru-RU"/>
          </w:rPr>
          <w:t>dobrov</w:t>
        </w:r>
        <w:r w:rsidRPr="00F968A0">
          <w:rPr>
            <w:rFonts w:ascii="Times New Roman" w:eastAsia="Times New Roman" w:hAnsi="Times New Roman" w:cs="Times New Roman"/>
            <w:bCs/>
            <w:color w:val="0000FF"/>
            <w:sz w:val="20"/>
            <w:szCs w:val="20"/>
            <w:u w:val="single"/>
            <w:lang w:val="en-US" w:eastAsia="ru-RU"/>
          </w:rPr>
          <w:t>o</w:t>
        </w:r>
        <w:r w:rsidRPr="00F968A0">
          <w:rPr>
            <w:rFonts w:ascii="Times New Roman" w:eastAsia="Times New Roman" w:hAnsi="Times New Roman" w:cs="Times New Roman"/>
            <w:bCs/>
            <w:color w:val="0000FF"/>
            <w:sz w:val="20"/>
            <w:szCs w:val="20"/>
            <w:u w:val="single"/>
            <w:lang w:val="en-US" w:eastAsia="ru-RU"/>
          </w:rPr>
          <w:t>blago</w:t>
        </w:r>
        <w:r w:rsidRPr="00F968A0">
          <w:rPr>
            <w:rFonts w:ascii="Times New Roman" w:eastAsia="Times New Roman" w:hAnsi="Times New Roman" w:cs="Times New Roman"/>
            <w:bCs/>
            <w:color w:val="0000FF"/>
            <w:sz w:val="20"/>
            <w:szCs w:val="20"/>
            <w:u w:val="single"/>
            <w:lang w:eastAsia="ru-RU"/>
          </w:rPr>
          <w:t>.</w:t>
        </w:r>
        <w:r w:rsidRPr="00F968A0">
          <w:rPr>
            <w:rFonts w:ascii="Times New Roman" w:eastAsia="Times New Roman" w:hAnsi="Times New Roman" w:cs="Times New Roman"/>
            <w:bCs/>
            <w:color w:val="0000FF"/>
            <w:sz w:val="20"/>
            <w:szCs w:val="20"/>
            <w:u w:val="single"/>
            <w:lang w:val="en-US" w:eastAsia="ru-RU"/>
          </w:rPr>
          <w:t>ru</w:t>
        </w:r>
      </w:hyperlink>
      <w:r w:rsidRPr="00F968A0">
        <w:rPr>
          <w:rFonts w:ascii="Times New Roman" w:eastAsia="Times New Roman" w:hAnsi="Times New Roman" w:cs="Times New Roman"/>
          <w:bCs/>
          <w:sz w:val="28"/>
          <w:szCs w:val="28"/>
          <w:lang w:eastAsia="ru-RU"/>
        </w:rPr>
        <w:t xml:space="preserve"> );</w:t>
      </w:r>
    </w:p>
    <w:p w:rsidR="00F968A0" w:rsidRPr="00F968A0" w:rsidRDefault="00F968A0" w:rsidP="00F968A0">
      <w:pPr>
        <w:widowControl w:val="0"/>
        <w:numPr>
          <w:ilvl w:val="0"/>
          <w:numId w:val="3"/>
        </w:numPr>
        <w:tabs>
          <w:tab w:val="num" w:pos="0"/>
        </w:tabs>
        <w:autoSpaceDE w:val="0"/>
        <w:autoSpaceDN w:val="0"/>
        <w:spacing w:after="0" w:line="360" w:lineRule="auto"/>
        <w:ind w:firstLine="720"/>
        <w:jc w:val="both"/>
        <w:rPr>
          <w:rFonts w:ascii="Times New Roman" w:eastAsia="Times New Roman" w:hAnsi="Times New Roman" w:cs="Times New Roman"/>
          <w:sz w:val="28"/>
          <w:szCs w:val="28"/>
          <w:lang w:eastAsia="ru-RU"/>
        </w:rPr>
      </w:pPr>
      <w:r w:rsidRPr="00F968A0">
        <w:rPr>
          <w:rFonts w:ascii="Times New Roman" w:eastAsia="Times New Roman" w:hAnsi="Times New Roman" w:cs="Times New Roman"/>
          <w:sz w:val="28"/>
          <w:szCs w:val="28"/>
          <w:lang w:eastAsia="ru-RU"/>
        </w:rPr>
        <w:t>Санкт-Петербургская региональная благотворительная общественная организация «Волонтерская служба» (</w:t>
      </w:r>
      <w:hyperlink r:id="rId12" w:history="1">
        <w:r w:rsidRPr="00F968A0">
          <w:rPr>
            <w:rFonts w:ascii="Times New Roman" w:eastAsia="Times New Roman" w:hAnsi="Times New Roman" w:cs="Times New Roman"/>
            <w:color w:val="0000FF"/>
            <w:sz w:val="20"/>
            <w:szCs w:val="20"/>
            <w:u w:val="single"/>
            <w:lang w:eastAsia="ru-RU"/>
          </w:rPr>
          <w:t>http://volo</w:t>
        </w:r>
        <w:r w:rsidRPr="00F968A0">
          <w:rPr>
            <w:rFonts w:ascii="Times New Roman" w:eastAsia="Times New Roman" w:hAnsi="Times New Roman" w:cs="Times New Roman"/>
            <w:color w:val="0000FF"/>
            <w:sz w:val="20"/>
            <w:szCs w:val="20"/>
            <w:u w:val="single"/>
            <w:lang w:eastAsia="ru-RU"/>
          </w:rPr>
          <w:t>n</w:t>
        </w:r>
        <w:r w:rsidRPr="00F968A0">
          <w:rPr>
            <w:rFonts w:ascii="Times New Roman" w:eastAsia="Times New Roman" w:hAnsi="Times New Roman" w:cs="Times New Roman"/>
            <w:color w:val="0000FF"/>
            <w:sz w:val="20"/>
            <w:szCs w:val="20"/>
            <w:u w:val="single"/>
            <w:lang w:eastAsia="ru-RU"/>
          </w:rPr>
          <w:t>ter.info</w:t>
        </w:r>
      </w:hyperlink>
      <w:r w:rsidRPr="00F968A0">
        <w:rPr>
          <w:rFonts w:ascii="Times New Roman" w:eastAsia="Times New Roman" w:hAnsi="Times New Roman" w:cs="Times New Roman"/>
          <w:sz w:val="28"/>
          <w:szCs w:val="28"/>
          <w:lang w:eastAsia="ru-RU"/>
        </w:rPr>
        <w:t xml:space="preserve"> );</w:t>
      </w:r>
    </w:p>
    <w:p w:rsidR="00F968A0" w:rsidRPr="00F968A0" w:rsidRDefault="00F968A0" w:rsidP="00F968A0">
      <w:pPr>
        <w:widowControl w:val="0"/>
        <w:numPr>
          <w:ilvl w:val="0"/>
          <w:numId w:val="3"/>
        </w:numPr>
        <w:tabs>
          <w:tab w:val="num" w:pos="0"/>
        </w:tabs>
        <w:autoSpaceDE w:val="0"/>
        <w:autoSpaceDN w:val="0"/>
        <w:spacing w:after="0" w:line="360" w:lineRule="auto"/>
        <w:ind w:firstLine="720"/>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sz w:val="28"/>
          <w:szCs w:val="28"/>
          <w:lang w:eastAsia="ru-RU"/>
        </w:rPr>
        <w:t>Карельская региональная общественная молодежная организация «Центр развития добровольче</w:t>
      </w:r>
      <w:r w:rsidRPr="00F968A0">
        <w:rPr>
          <w:rFonts w:ascii="Times New Roman" w:eastAsia="Times New Roman" w:hAnsi="Times New Roman" w:cs="Times New Roman"/>
          <w:sz w:val="28"/>
          <w:szCs w:val="28"/>
          <w:lang w:val="en-US" w:eastAsia="ru-RU"/>
        </w:rPr>
        <w:t>c</w:t>
      </w:r>
      <w:r w:rsidRPr="00F968A0">
        <w:rPr>
          <w:rFonts w:ascii="Times New Roman" w:eastAsia="Times New Roman" w:hAnsi="Times New Roman" w:cs="Times New Roman"/>
          <w:sz w:val="28"/>
          <w:szCs w:val="28"/>
          <w:lang w:eastAsia="ru-RU"/>
        </w:rPr>
        <w:t>тва” (</w:t>
      </w:r>
      <w:hyperlink r:id="rId13" w:history="1">
        <w:r w:rsidRPr="00F968A0">
          <w:rPr>
            <w:rFonts w:ascii="Times New Roman" w:eastAsia="Times New Roman" w:hAnsi="Times New Roman" w:cs="Times New Roman"/>
            <w:color w:val="0000FF"/>
            <w:sz w:val="20"/>
            <w:szCs w:val="20"/>
            <w:u w:val="single"/>
            <w:lang w:eastAsia="ru-RU"/>
          </w:rPr>
          <w:t>http://www.</w:t>
        </w:r>
        <w:r w:rsidRPr="00F968A0">
          <w:rPr>
            <w:rFonts w:ascii="Times New Roman" w:eastAsia="Times New Roman" w:hAnsi="Times New Roman" w:cs="Times New Roman"/>
            <w:color w:val="0000FF"/>
            <w:sz w:val="20"/>
            <w:szCs w:val="20"/>
            <w:u w:val="single"/>
            <w:lang w:val="en-US" w:eastAsia="ru-RU"/>
          </w:rPr>
          <w:t>dobr</w:t>
        </w:r>
        <w:r w:rsidRPr="00F968A0">
          <w:rPr>
            <w:rFonts w:ascii="Times New Roman" w:eastAsia="Times New Roman" w:hAnsi="Times New Roman" w:cs="Times New Roman"/>
            <w:color w:val="0000FF"/>
            <w:sz w:val="20"/>
            <w:szCs w:val="20"/>
            <w:u w:val="single"/>
            <w:lang w:val="en-US" w:eastAsia="ru-RU"/>
          </w:rPr>
          <w:t>o</w:t>
        </w:r>
        <w:r w:rsidRPr="00F968A0">
          <w:rPr>
            <w:rFonts w:ascii="Times New Roman" w:eastAsia="Times New Roman" w:hAnsi="Times New Roman" w:cs="Times New Roman"/>
            <w:color w:val="0000FF"/>
            <w:sz w:val="20"/>
            <w:szCs w:val="20"/>
            <w:u w:val="single"/>
            <w:lang w:val="en-US" w:eastAsia="ru-RU"/>
          </w:rPr>
          <w:t>centr</w:t>
        </w:r>
        <w:r w:rsidRPr="00F968A0">
          <w:rPr>
            <w:rFonts w:ascii="Times New Roman" w:eastAsia="Times New Roman" w:hAnsi="Times New Roman" w:cs="Times New Roman"/>
            <w:color w:val="0000FF"/>
            <w:sz w:val="20"/>
            <w:szCs w:val="20"/>
            <w:u w:val="single"/>
            <w:lang w:eastAsia="ru-RU"/>
          </w:rPr>
          <w:t>10.</w:t>
        </w:r>
        <w:r w:rsidRPr="00F968A0">
          <w:rPr>
            <w:rFonts w:ascii="Times New Roman" w:eastAsia="Times New Roman" w:hAnsi="Times New Roman" w:cs="Times New Roman"/>
            <w:color w:val="0000FF"/>
            <w:sz w:val="20"/>
            <w:szCs w:val="20"/>
            <w:u w:val="single"/>
            <w:lang w:val="en-US" w:eastAsia="ru-RU"/>
          </w:rPr>
          <w:t>ru</w:t>
        </w:r>
      </w:hyperlink>
      <w:r w:rsidRPr="00F968A0">
        <w:rPr>
          <w:rFonts w:ascii="Times New Roman" w:eastAsia="Times New Roman" w:hAnsi="Times New Roman" w:cs="Times New Roman"/>
          <w:sz w:val="28"/>
          <w:szCs w:val="28"/>
          <w:lang w:eastAsia="ru-RU"/>
        </w:rPr>
        <w:t xml:space="preserve"> );</w:t>
      </w:r>
    </w:p>
    <w:p w:rsidR="00F968A0" w:rsidRPr="00F968A0" w:rsidRDefault="00F968A0" w:rsidP="00F968A0">
      <w:pPr>
        <w:widowControl w:val="0"/>
        <w:numPr>
          <w:ilvl w:val="0"/>
          <w:numId w:val="3"/>
        </w:numPr>
        <w:tabs>
          <w:tab w:val="num" w:pos="0"/>
        </w:tabs>
        <w:autoSpaceDE w:val="0"/>
        <w:autoSpaceDN w:val="0"/>
        <w:spacing w:after="0" w:line="360" w:lineRule="auto"/>
        <w:ind w:firstLine="720"/>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sz w:val="28"/>
          <w:szCs w:val="28"/>
          <w:lang w:eastAsia="ru-RU"/>
        </w:rPr>
        <w:t>Вологодская областная молодежная общественная организация «Волонтер» (</w:t>
      </w:r>
      <w:hyperlink r:id="rId14" w:history="1">
        <w:r w:rsidRPr="00F968A0">
          <w:rPr>
            <w:rFonts w:ascii="Times New Roman" w:eastAsia="Times New Roman" w:hAnsi="Times New Roman" w:cs="Times New Roman"/>
            <w:color w:val="FF0000"/>
            <w:sz w:val="20"/>
            <w:szCs w:val="20"/>
            <w:u w:val="single"/>
            <w:lang w:eastAsia="ru-RU"/>
          </w:rPr>
          <w:t>http://upinfo.ru/organizations/volontyor</w:t>
        </w:r>
      </w:hyperlink>
      <w:r w:rsidRPr="00F968A0">
        <w:rPr>
          <w:rFonts w:ascii="Times New Roman" w:eastAsia="Times New Roman" w:hAnsi="Times New Roman" w:cs="Times New Roman"/>
          <w:sz w:val="28"/>
          <w:szCs w:val="28"/>
          <w:lang w:eastAsia="ru-RU"/>
        </w:rPr>
        <w:t>;</w:t>
      </w:r>
      <w:hyperlink r:id="rId15" w:history="1">
        <w:r w:rsidRPr="00F968A0">
          <w:rPr>
            <w:rFonts w:ascii="Times New Roman" w:eastAsia="Times New Roman" w:hAnsi="Times New Roman" w:cs="Times New Roman"/>
            <w:color w:val="0000FF"/>
            <w:sz w:val="20"/>
            <w:szCs w:val="20"/>
            <w:u w:val="single"/>
            <w:lang w:eastAsia="ru-RU"/>
          </w:rPr>
          <w:t>volonter35@m</w:t>
        </w:r>
        <w:r w:rsidRPr="00F968A0">
          <w:rPr>
            <w:rFonts w:ascii="Times New Roman" w:eastAsia="Times New Roman" w:hAnsi="Times New Roman" w:cs="Times New Roman"/>
            <w:color w:val="0000FF"/>
            <w:sz w:val="20"/>
            <w:szCs w:val="20"/>
            <w:u w:val="single"/>
            <w:lang w:eastAsia="ru-RU"/>
          </w:rPr>
          <w:t>a</w:t>
        </w:r>
        <w:r w:rsidRPr="00F968A0">
          <w:rPr>
            <w:rFonts w:ascii="Times New Roman" w:eastAsia="Times New Roman" w:hAnsi="Times New Roman" w:cs="Times New Roman"/>
            <w:color w:val="0000FF"/>
            <w:sz w:val="20"/>
            <w:szCs w:val="20"/>
            <w:u w:val="single"/>
            <w:lang w:eastAsia="ru-RU"/>
          </w:rPr>
          <w:t>il.</w:t>
        </w:r>
        <w:r w:rsidRPr="00F968A0">
          <w:rPr>
            <w:rFonts w:ascii="Times New Roman" w:eastAsia="Times New Roman" w:hAnsi="Times New Roman" w:cs="Times New Roman"/>
            <w:color w:val="0000FF"/>
            <w:sz w:val="20"/>
            <w:szCs w:val="20"/>
            <w:u w:val="single"/>
            <w:lang w:val="en-US" w:eastAsia="ru-RU"/>
          </w:rPr>
          <w:t>ru</w:t>
        </w:r>
      </w:hyperlink>
      <w:r w:rsidRPr="00F968A0">
        <w:rPr>
          <w:rFonts w:ascii="Times New Roman" w:eastAsia="Times New Roman" w:hAnsi="Times New Roman" w:cs="Times New Roman"/>
          <w:sz w:val="28"/>
          <w:szCs w:val="28"/>
          <w:lang w:eastAsia="ru-RU"/>
        </w:rPr>
        <w:t xml:space="preserve"> ); </w:t>
      </w:r>
    </w:p>
    <w:p w:rsidR="00F968A0" w:rsidRPr="00F968A0" w:rsidRDefault="00F968A0" w:rsidP="00F968A0">
      <w:pPr>
        <w:widowControl w:val="0"/>
        <w:numPr>
          <w:ilvl w:val="0"/>
          <w:numId w:val="3"/>
        </w:numPr>
        <w:tabs>
          <w:tab w:val="num" w:pos="0"/>
        </w:tabs>
        <w:autoSpaceDE w:val="0"/>
        <w:autoSpaceDN w:val="0"/>
        <w:spacing w:after="0" w:line="360" w:lineRule="auto"/>
        <w:ind w:firstLine="720"/>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Автономная некоммерческая организация «Центр развития добровольчества города Тольятти» (</w:t>
      </w:r>
      <w:hyperlink r:id="rId16" w:history="1">
        <w:r w:rsidRPr="00F968A0">
          <w:rPr>
            <w:rFonts w:ascii="Times New Roman" w:eastAsia="Times New Roman" w:hAnsi="Times New Roman" w:cs="Times New Roman"/>
            <w:color w:val="FF0000"/>
            <w:sz w:val="20"/>
            <w:szCs w:val="20"/>
            <w:u w:val="single"/>
            <w:lang w:eastAsia="ru-RU"/>
          </w:rPr>
          <w:t>http://www.protivbed.ru/content/ano-centr-razvitiya-dobrovolchestva</w:t>
        </w:r>
      </w:hyperlink>
      <w:r w:rsidRPr="00F968A0">
        <w:rPr>
          <w:rFonts w:ascii="Times New Roman" w:eastAsia="Times New Roman" w:hAnsi="Times New Roman" w:cs="Times New Roman"/>
          <w:bCs/>
          <w:sz w:val="28"/>
          <w:szCs w:val="28"/>
          <w:lang w:eastAsia="ru-RU"/>
        </w:rPr>
        <w:t xml:space="preserve"> ; </w:t>
      </w:r>
      <w:hyperlink r:id="rId17" w:history="1">
        <w:r w:rsidRPr="00F968A0">
          <w:rPr>
            <w:rFonts w:ascii="Times New Roman" w:eastAsia="Times New Roman" w:hAnsi="Times New Roman" w:cs="Times New Roman"/>
            <w:bCs/>
            <w:color w:val="0000FF"/>
            <w:sz w:val="20"/>
            <w:szCs w:val="20"/>
            <w:u w:val="single"/>
            <w:lang w:val="en-US" w:eastAsia="ru-RU"/>
          </w:rPr>
          <w:t>office</w:t>
        </w:r>
        <w:r w:rsidRPr="00F968A0">
          <w:rPr>
            <w:rFonts w:ascii="Times New Roman" w:eastAsia="Times New Roman" w:hAnsi="Times New Roman" w:cs="Times New Roman"/>
            <w:bCs/>
            <w:color w:val="0000FF"/>
            <w:sz w:val="20"/>
            <w:szCs w:val="20"/>
            <w:u w:val="single"/>
            <w:lang w:eastAsia="ru-RU"/>
          </w:rPr>
          <w:t>@</w:t>
        </w:r>
        <w:r w:rsidRPr="00F968A0">
          <w:rPr>
            <w:rFonts w:ascii="Times New Roman" w:eastAsia="Times New Roman" w:hAnsi="Times New Roman" w:cs="Times New Roman"/>
            <w:bCs/>
            <w:color w:val="0000FF"/>
            <w:sz w:val="20"/>
            <w:szCs w:val="20"/>
            <w:u w:val="single"/>
            <w:lang w:val="en-US" w:eastAsia="ru-RU"/>
          </w:rPr>
          <w:t>openalt</w:t>
        </w:r>
        <w:r w:rsidRPr="00F968A0">
          <w:rPr>
            <w:rFonts w:ascii="Times New Roman" w:eastAsia="Times New Roman" w:hAnsi="Times New Roman" w:cs="Times New Roman"/>
            <w:bCs/>
            <w:color w:val="0000FF"/>
            <w:sz w:val="20"/>
            <w:szCs w:val="20"/>
            <w:u w:val="single"/>
            <w:lang w:eastAsia="ru-RU"/>
          </w:rPr>
          <w:t>.</w:t>
        </w:r>
        <w:r w:rsidRPr="00F968A0">
          <w:rPr>
            <w:rFonts w:ascii="Times New Roman" w:eastAsia="Times New Roman" w:hAnsi="Times New Roman" w:cs="Times New Roman"/>
            <w:bCs/>
            <w:color w:val="0000FF"/>
            <w:sz w:val="20"/>
            <w:szCs w:val="20"/>
            <w:u w:val="single"/>
            <w:lang w:val="en-US" w:eastAsia="ru-RU"/>
          </w:rPr>
          <w:t>ru</w:t>
        </w:r>
      </w:hyperlink>
      <w:r w:rsidRPr="00F968A0">
        <w:rPr>
          <w:rFonts w:ascii="Times New Roman" w:eastAsia="Times New Roman" w:hAnsi="Times New Roman" w:cs="Times New Roman"/>
          <w:bCs/>
          <w:sz w:val="28"/>
          <w:szCs w:val="28"/>
          <w:lang w:eastAsia="ru-RU"/>
        </w:rPr>
        <w:t xml:space="preserve"> );</w:t>
      </w:r>
    </w:p>
    <w:p w:rsidR="00F968A0" w:rsidRPr="00F968A0" w:rsidRDefault="00F968A0" w:rsidP="00F968A0">
      <w:pPr>
        <w:widowControl w:val="0"/>
        <w:numPr>
          <w:ilvl w:val="0"/>
          <w:numId w:val="3"/>
        </w:numPr>
        <w:tabs>
          <w:tab w:val="num" w:pos="0"/>
        </w:tabs>
        <w:autoSpaceDE w:val="0"/>
        <w:autoSpaceDN w:val="0"/>
        <w:spacing w:after="0" w:line="360" w:lineRule="auto"/>
        <w:ind w:firstLine="720"/>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Региональная общественная организация «Волонтерская служба Башкортостана» (</w:t>
      </w:r>
      <w:hyperlink r:id="rId18" w:history="1">
        <w:r w:rsidRPr="00F968A0">
          <w:rPr>
            <w:rFonts w:ascii="Times New Roman" w:eastAsia="Times New Roman" w:hAnsi="Times New Roman" w:cs="Times New Roman"/>
            <w:color w:val="FF0000"/>
            <w:sz w:val="20"/>
            <w:szCs w:val="20"/>
            <w:u w:val="single"/>
            <w:lang w:eastAsia="ru-RU"/>
          </w:rPr>
          <w:t>http://iska</w:t>
        </w:r>
        <w:r w:rsidRPr="00F968A0">
          <w:rPr>
            <w:rFonts w:ascii="Times New Roman" w:eastAsia="Times New Roman" w:hAnsi="Times New Roman" w:cs="Times New Roman"/>
            <w:color w:val="FF0000"/>
            <w:sz w:val="20"/>
            <w:szCs w:val="20"/>
            <w:u w:val="single"/>
            <w:lang w:eastAsia="ru-RU"/>
          </w:rPr>
          <w:t>l</w:t>
        </w:r>
        <w:r w:rsidRPr="00F968A0">
          <w:rPr>
            <w:rFonts w:ascii="Times New Roman" w:eastAsia="Times New Roman" w:hAnsi="Times New Roman" w:cs="Times New Roman"/>
            <w:color w:val="FF0000"/>
            <w:sz w:val="20"/>
            <w:szCs w:val="20"/>
            <w:u w:val="single"/>
            <w:lang w:eastAsia="ru-RU"/>
          </w:rPr>
          <w:t>ko.ru/1040200003018</w:t>
        </w:r>
      </w:hyperlink>
      <w:r w:rsidRPr="00F968A0">
        <w:rPr>
          <w:rFonts w:ascii="Times New Roman" w:eastAsia="Times New Roman" w:hAnsi="Times New Roman" w:cs="Times New Roman"/>
          <w:bCs/>
          <w:sz w:val="28"/>
          <w:szCs w:val="28"/>
          <w:lang w:eastAsia="ru-RU"/>
        </w:rPr>
        <w:t xml:space="preserve"> ; </w:t>
      </w:r>
      <w:hyperlink r:id="rId19" w:history="1">
        <w:r w:rsidRPr="00F968A0">
          <w:rPr>
            <w:rFonts w:ascii="Times New Roman" w:eastAsia="Times New Roman" w:hAnsi="Times New Roman" w:cs="Times New Roman"/>
            <w:bCs/>
            <w:color w:val="0000FF"/>
            <w:sz w:val="20"/>
            <w:szCs w:val="20"/>
            <w:u w:val="single"/>
            <w:lang w:val="en-US" w:eastAsia="ru-RU"/>
          </w:rPr>
          <w:t>rasimaa</w:t>
        </w:r>
        <w:r w:rsidRPr="00F968A0">
          <w:rPr>
            <w:rFonts w:ascii="Times New Roman" w:eastAsia="Times New Roman" w:hAnsi="Times New Roman" w:cs="Times New Roman"/>
            <w:bCs/>
            <w:color w:val="0000FF"/>
            <w:sz w:val="20"/>
            <w:szCs w:val="20"/>
            <w:u w:val="single"/>
            <w:lang w:eastAsia="ru-RU"/>
          </w:rPr>
          <w:t>@</w:t>
        </w:r>
        <w:r w:rsidRPr="00F968A0">
          <w:rPr>
            <w:rFonts w:ascii="Times New Roman" w:eastAsia="Times New Roman" w:hAnsi="Times New Roman" w:cs="Times New Roman"/>
            <w:bCs/>
            <w:color w:val="0000FF"/>
            <w:sz w:val="20"/>
            <w:szCs w:val="20"/>
            <w:u w:val="single"/>
            <w:lang w:val="en-US" w:eastAsia="ru-RU"/>
          </w:rPr>
          <w:t>mail</w:t>
        </w:r>
        <w:r w:rsidRPr="00F968A0">
          <w:rPr>
            <w:rFonts w:ascii="Times New Roman" w:eastAsia="Times New Roman" w:hAnsi="Times New Roman" w:cs="Times New Roman"/>
            <w:bCs/>
            <w:color w:val="0000FF"/>
            <w:sz w:val="20"/>
            <w:szCs w:val="20"/>
            <w:u w:val="single"/>
            <w:lang w:eastAsia="ru-RU"/>
          </w:rPr>
          <w:t>.</w:t>
        </w:r>
        <w:r w:rsidRPr="00F968A0">
          <w:rPr>
            <w:rFonts w:ascii="Times New Roman" w:eastAsia="Times New Roman" w:hAnsi="Times New Roman" w:cs="Times New Roman"/>
            <w:bCs/>
            <w:color w:val="0000FF"/>
            <w:sz w:val="20"/>
            <w:szCs w:val="20"/>
            <w:u w:val="single"/>
            <w:lang w:val="en-US" w:eastAsia="ru-RU"/>
          </w:rPr>
          <w:t>ru</w:t>
        </w:r>
      </w:hyperlink>
      <w:r w:rsidRPr="00F968A0">
        <w:rPr>
          <w:rFonts w:ascii="Times New Roman" w:eastAsia="Times New Roman" w:hAnsi="Times New Roman" w:cs="Times New Roman"/>
          <w:bCs/>
          <w:sz w:val="28"/>
          <w:szCs w:val="28"/>
          <w:lang w:eastAsia="ru-RU"/>
        </w:rPr>
        <w:t xml:space="preserve"> );</w:t>
      </w:r>
    </w:p>
    <w:p w:rsidR="00F968A0" w:rsidRPr="00F968A0" w:rsidRDefault="00F968A0" w:rsidP="00F968A0">
      <w:pPr>
        <w:widowControl w:val="0"/>
        <w:numPr>
          <w:ilvl w:val="0"/>
          <w:numId w:val="3"/>
        </w:numPr>
        <w:tabs>
          <w:tab w:val="num" w:pos="0"/>
        </w:tabs>
        <w:autoSpaceDE w:val="0"/>
        <w:autoSpaceDN w:val="0"/>
        <w:spacing w:after="0" w:line="360" w:lineRule="auto"/>
        <w:ind w:firstLine="720"/>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Молодежная общественная организация Республики Татарстан «Центр развития добровольчества «Волонтер» (</w:t>
      </w:r>
      <w:hyperlink r:id="rId20" w:history="1">
        <w:r w:rsidRPr="00F968A0">
          <w:rPr>
            <w:rFonts w:ascii="Times New Roman" w:eastAsia="Times New Roman" w:hAnsi="Times New Roman" w:cs="Times New Roman"/>
            <w:color w:val="FF0000"/>
            <w:sz w:val="20"/>
            <w:szCs w:val="20"/>
            <w:u w:val="single"/>
            <w:lang w:eastAsia="ru-RU"/>
          </w:rPr>
          <w:t>http://ba</w:t>
        </w:r>
        <w:r w:rsidRPr="00F968A0">
          <w:rPr>
            <w:rFonts w:ascii="Times New Roman" w:eastAsia="Times New Roman" w:hAnsi="Times New Roman" w:cs="Times New Roman"/>
            <w:color w:val="FF0000"/>
            <w:sz w:val="20"/>
            <w:szCs w:val="20"/>
            <w:u w:val="single"/>
            <w:lang w:eastAsia="ru-RU"/>
          </w:rPr>
          <w:t>s</w:t>
        </w:r>
        <w:r w:rsidRPr="00F968A0">
          <w:rPr>
            <w:rFonts w:ascii="Times New Roman" w:eastAsia="Times New Roman" w:hAnsi="Times New Roman" w:cs="Times New Roman"/>
            <w:color w:val="FF0000"/>
            <w:sz w:val="20"/>
            <w:szCs w:val="20"/>
            <w:u w:val="single"/>
            <w:lang w:eastAsia="ru-RU"/>
          </w:rPr>
          <w:t>anko.so-nko.ru/5700</w:t>
        </w:r>
      </w:hyperlink>
      <w:r w:rsidRPr="00F968A0">
        <w:rPr>
          <w:rFonts w:ascii="Times New Roman" w:eastAsia="Times New Roman" w:hAnsi="Times New Roman" w:cs="Times New Roman"/>
          <w:bCs/>
          <w:sz w:val="28"/>
          <w:szCs w:val="28"/>
          <w:lang w:eastAsia="ru-RU"/>
        </w:rPr>
        <w:t xml:space="preserve">; </w:t>
      </w:r>
      <w:hyperlink r:id="rId21" w:history="1">
        <w:r w:rsidRPr="00F968A0">
          <w:rPr>
            <w:rFonts w:ascii="Times New Roman" w:eastAsia="Times New Roman" w:hAnsi="Times New Roman" w:cs="Times New Roman"/>
            <w:bCs/>
            <w:color w:val="0000FF"/>
            <w:sz w:val="20"/>
            <w:szCs w:val="20"/>
            <w:u w:val="single"/>
            <w:lang w:eastAsia="ru-RU"/>
          </w:rPr>
          <w:t>robert001@yandex.ru</w:t>
        </w:r>
      </w:hyperlink>
      <w:r w:rsidRPr="00F968A0">
        <w:rPr>
          <w:rFonts w:ascii="Times New Roman" w:eastAsia="Times New Roman" w:hAnsi="Times New Roman" w:cs="Times New Roman"/>
          <w:bCs/>
          <w:sz w:val="28"/>
          <w:szCs w:val="28"/>
          <w:lang w:eastAsia="ru-RU"/>
        </w:rPr>
        <w:t xml:space="preserve"> );</w:t>
      </w:r>
    </w:p>
    <w:p w:rsidR="00F968A0" w:rsidRPr="00F968A0" w:rsidRDefault="00F968A0" w:rsidP="00F968A0">
      <w:pPr>
        <w:widowControl w:val="0"/>
        <w:numPr>
          <w:ilvl w:val="0"/>
          <w:numId w:val="3"/>
        </w:numPr>
        <w:tabs>
          <w:tab w:val="num" w:pos="0"/>
        </w:tabs>
        <w:autoSpaceDE w:val="0"/>
        <w:autoSpaceDN w:val="0"/>
        <w:spacing w:after="0" w:line="360" w:lineRule="auto"/>
        <w:ind w:firstLine="720"/>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Чувашская республиканская молодежная общественная организация «Молодежное добровольческое объединение Чувашии» (</w:t>
      </w:r>
      <w:hyperlink r:id="rId22" w:history="1">
        <w:r w:rsidRPr="00F968A0">
          <w:rPr>
            <w:rFonts w:ascii="Times New Roman" w:eastAsia="Times New Roman" w:hAnsi="Times New Roman" w:cs="Times New Roman"/>
            <w:color w:val="FF0000"/>
            <w:sz w:val="20"/>
            <w:szCs w:val="20"/>
            <w:u w:val="single"/>
            <w:lang w:eastAsia="ru-RU"/>
          </w:rPr>
          <w:t>http://isk</w:t>
        </w:r>
        <w:r w:rsidRPr="00F968A0">
          <w:rPr>
            <w:rFonts w:ascii="Times New Roman" w:eastAsia="Times New Roman" w:hAnsi="Times New Roman" w:cs="Times New Roman"/>
            <w:color w:val="FF0000"/>
            <w:sz w:val="20"/>
            <w:szCs w:val="20"/>
            <w:u w:val="single"/>
            <w:lang w:eastAsia="ru-RU"/>
          </w:rPr>
          <w:t>a</w:t>
        </w:r>
        <w:r w:rsidRPr="00F968A0">
          <w:rPr>
            <w:rFonts w:ascii="Times New Roman" w:eastAsia="Times New Roman" w:hAnsi="Times New Roman" w:cs="Times New Roman"/>
            <w:color w:val="FF0000"/>
            <w:sz w:val="20"/>
            <w:szCs w:val="20"/>
            <w:u w:val="single"/>
            <w:lang w:eastAsia="ru-RU"/>
          </w:rPr>
          <w:t>lko.ru/1052100013866</w:t>
        </w:r>
      </w:hyperlink>
      <w:r w:rsidRPr="00F968A0">
        <w:rPr>
          <w:rFonts w:ascii="Times New Roman" w:eastAsia="Times New Roman" w:hAnsi="Times New Roman" w:cs="Times New Roman"/>
          <w:bCs/>
          <w:sz w:val="28"/>
          <w:szCs w:val="28"/>
          <w:lang w:eastAsia="ru-RU"/>
        </w:rPr>
        <w:t xml:space="preserve"> ;</w:t>
      </w:r>
      <w:hyperlink r:id="rId23" w:history="1">
        <w:r w:rsidRPr="00F968A0">
          <w:rPr>
            <w:rFonts w:ascii="Times New Roman" w:eastAsia="Times New Roman" w:hAnsi="Times New Roman" w:cs="Times New Roman"/>
            <w:bCs/>
            <w:color w:val="0000FF"/>
            <w:sz w:val="20"/>
            <w:szCs w:val="20"/>
            <w:u w:val="single"/>
            <w:lang w:eastAsia="ru-RU"/>
          </w:rPr>
          <w:t>org@cap.</w:t>
        </w:r>
        <w:r w:rsidRPr="00F968A0">
          <w:rPr>
            <w:rFonts w:ascii="Times New Roman" w:eastAsia="Times New Roman" w:hAnsi="Times New Roman" w:cs="Times New Roman"/>
            <w:bCs/>
            <w:color w:val="0000FF"/>
            <w:sz w:val="20"/>
            <w:szCs w:val="20"/>
            <w:u w:val="single"/>
            <w:lang w:val="en-US" w:eastAsia="ru-RU"/>
          </w:rPr>
          <w:t>ru</w:t>
        </w:r>
      </w:hyperlink>
      <w:r w:rsidRPr="00F968A0">
        <w:rPr>
          <w:rFonts w:ascii="Times New Roman" w:eastAsia="Times New Roman" w:hAnsi="Times New Roman" w:cs="Times New Roman"/>
          <w:bCs/>
          <w:sz w:val="28"/>
          <w:szCs w:val="28"/>
          <w:lang w:eastAsia="ru-RU"/>
        </w:rPr>
        <w:t xml:space="preserve"> );</w:t>
      </w:r>
    </w:p>
    <w:p w:rsidR="00F968A0" w:rsidRPr="00F968A0" w:rsidRDefault="00F968A0" w:rsidP="00F968A0">
      <w:pPr>
        <w:widowControl w:val="0"/>
        <w:numPr>
          <w:ilvl w:val="0"/>
          <w:numId w:val="3"/>
        </w:numPr>
        <w:tabs>
          <w:tab w:val="num" w:pos="0"/>
        </w:tabs>
        <w:autoSpaceDE w:val="0"/>
        <w:autoSpaceDN w:val="0"/>
        <w:spacing w:after="0" w:line="360" w:lineRule="auto"/>
        <w:ind w:firstLine="720"/>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Владивостокская молодежная общественная организация «Корпус Волонтеров» (</w:t>
      </w:r>
      <w:hyperlink r:id="rId24" w:history="1">
        <w:r w:rsidRPr="00F968A0">
          <w:rPr>
            <w:rFonts w:ascii="Times New Roman" w:eastAsia="Times New Roman" w:hAnsi="Times New Roman" w:cs="Times New Roman"/>
            <w:bCs/>
            <w:color w:val="0000FF"/>
            <w:sz w:val="20"/>
            <w:szCs w:val="20"/>
            <w:u w:val="single"/>
            <w:lang w:eastAsia="ru-RU"/>
          </w:rPr>
          <w:t>corpusvol@mail.ru</w:t>
        </w:r>
      </w:hyperlink>
      <w:r w:rsidRPr="00F968A0">
        <w:rPr>
          <w:rFonts w:ascii="Times New Roman" w:eastAsia="Times New Roman" w:hAnsi="Times New Roman" w:cs="Times New Roman"/>
          <w:bCs/>
          <w:sz w:val="28"/>
          <w:szCs w:val="28"/>
          <w:lang w:eastAsia="ru-RU"/>
        </w:rPr>
        <w:t xml:space="preserve"> ).</w:t>
      </w:r>
    </w:p>
    <w:p w:rsidR="00F968A0" w:rsidRPr="00F968A0" w:rsidRDefault="00F968A0" w:rsidP="00F968A0">
      <w:pPr>
        <w:widowControl w:val="0"/>
        <w:autoSpaceDE w:val="0"/>
        <w:autoSpaceDN w:val="0"/>
        <w:spacing w:after="0" w:line="360" w:lineRule="auto"/>
        <w:ind w:firstLine="709"/>
        <w:jc w:val="both"/>
        <w:rPr>
          <w:rFonts w:ascii="Tahoma" w:eastAsia="Times New Roman" w:hAnsi="Tahoma" w:cs="Tahoma"/>
          <w:color w:val="000000"/>
          <w:sz w:val="15"/>
          <w:szCs w:val="15"/>
          <w:lang w:eastAsia="ru-RU"/>
        </w:rPr>
      </w:pPr>
    </w:p>
    <w:p w:rsidR="00F968A0" w:rsidRPr="00F968A0" w:rsidRDefault="00F968A0" w:rsidP="00F968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Подавляющее большинство таких центров действуют на уровне муниципального округа и субъекта федерации. Один из добровольческих центров, действующий с 1991 года на базе Благотворительного фонда «Московский Дом Милосердия», позиционирует себя в качестве Российского Центра Развития Добровольчества.</w:t>
      </w:r>
    </w:p>
    <w:p w:rsidR="00F968A0" w:rsidRPr="00F968A0" w:rsidRDefault="00F968A0" w:rsidP="00F968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 xml:space="preserve">Деятельность государственных и муниципальных добровольческих центров в Российской Федерации стала организовываться с 2008 года, когда  в ходе реализации плана мероприятий Концепции развития социального </w:t>
      </w:r>
      <w:r w:rsidRPr="00F968A0">
        <w:rPr>
          <w:rFonts w:ascii="Times New Roman" w:eastAsia="Times New Roman" w:hAnsi="Times New Roman" w:cs="Times New Roman"/>
          <w:bCs/>
          <w:sz w:val="28"/>
          <w:szCs w:val="28"/>
          <w:lang w:eastAsia="ru-RU"/>
        </w:rPr>
        <w:lastRenderedPageBreak/>
        <w:t xml:space="preserve">добровольчества в Санкт-Петербурге на 2008-2011 годы был создан Городской Центр поддержки добровольческих инициатив (далее – «СПб ГЦПДИ»), функционирующий на базе Санкт-Петербургского государственного учреждения «Центр международных гуманитарных связей» и Добровольческий центр (далее – «ДоброЦентр»), функционирующий на базе Муниципального учреждения социально-культурного обслуживания молодежи и подростков «Молодежный информационно-культурный центр» в городе Новокуйбышевск. «СПб ГЦПДИ» предоставляет комплекс услуг гражданам всех возрастных групп и организациям социальной сферы в области добровольчества, ведомственная подчиненность – социальная защита населения. «ДоброЦентр» осуществляет комплекс программно-сервисной деятельности, направленной на развитие добровольчества в местном сообществе, основная целевая группа молодежь, ведомственная подчиненность – молодежная политика. В 2009 году начал свою работу государственный добровольческий центр в Липецке – Государственное (областное) учреждение «Центр развития добровольчества». Центр осуществляет комплексную программно-сервисную деятельность, направленную на развитие добровольчества и поддержку добровольческих инициатив на территории Липецкой области, основная целевая группа Центра – молодежь. </w:t>
      </w:r>
    </w:p>
    <w:p w:rsidR="00F968A0" w:rsidRPr="00F968A0" w:rsidRDefault="00F968A0" w:rsidP="00F968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Государственные и муниципальные добровольческие центры могут создаваться как действующие на одном уровне, так и многоуровневые – действующие централизованно на различных уровнях территории.</w:t>
      </w:r>
    </w:p>
    <w:p w:rsidR="00F968A0" w:rsidRPr="00F968A0" w:rsidRDefault="00F968A0" w:rsidP="00F968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Учитывая гарантированное финансовое и иное ресурсное обеспечение, отличительной особенностью государственных и муниципальных добровольческих центров является их способность и ответственность предоставлять комплекс гарантированных услуг гражданам и организациям в области добровольчества.</w:t>
      </w:r>
    </w:p>
    <w:p w:rsidR="00F968A0" w:rsidRPr="00F968A0" w:rsidRDefault="00F968A0" w:rsidP="00F968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Дополнительно см. «Практические рекомендации по развитию деятельности Добровольческих центров в Российской Федерации».</w:t>
      </w:r>
    </w:p>
    <w:p w:rsidR="00F968A0" w:rsidRPr="00F968A0" w:rsidRDefault="00F968A0" w:rsidP="00F968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lastRenderedPageBreak/>
        <w:t xml:space="preserve">Практика организации работы Агентств добровольной помощи в РФ не развита и является перспективной областью развития технологий в социальной сфере для решения конкретных проблем территории с участием жителей и социально ориентированных некоммерческих организаций. </w:t>
      </w:r>
    </w:p>
    <w:p w:rsidR="00F968A0" w:rsidRPr="00F968A0" w:rsidRDefault="00F968A0" w:rsidP="00F968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Агентство добровольной помощи (далее – АДП) это профильная сервисная служба (организация), актуализирующая добровольческий потенциал для решения конкретных проблем территории и поддерживающая добровольческую деятельность граждан.</w:t>
      </w:r>
    </w:p>
    <w:p w:rsidR="00F968A0" w:rsidRPr="00F968A0" w:rsidRDefault="00F968A0" w:rsidP="00F968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Особенности АДП состоят в следующем:</w:t>
      </w:r>
    </w:p>
    <w:p w:rsidR="00F968A0" w:rsidRPr="00F968A0" w:rsidRDefault="00F968A0" w:rsidP="00F968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 АДП предоставляют профильные услуги для решения определенных социальных проблем с привлечением добровольцев (как отдельных лиц, так и организованных некоммерческими организациями);</w:t>
      </w:r>
    </w:p>
    <w:p w:rsidR="00F968A0" w:rsidRPr="00F968A0" w:rsidRDefault="00F968A0" w:rsidP="00F968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 В базовый комплекс услуг АДП входят: распространение информации о потребностях в добровольцах и видах их услуг гражданам и организациям социальной сферы, организация системы подготовки добровольцев, ресурсное обеспечение деятельности добровольцев, содействие координации деятельности организаций, привлекающих добровольцев по профилю деятельности АДП;</w:t>
      </w:r>
    </w:p>
    <w:p w:rsidR="00F968A0" w:rsidRPr="00F968A0" w:rsidRDefault="00F968A0" w:rsidP="00F968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 Рабочее взаимодействие с местным Добровольческим центром, и получение от него поддерживающих услуг;</w:t>
      </w:r>
    </w:p>
    <w:p w:rsidR="00F968A0" w:rsidRPr="00F968A0" w:rsidRDefault="00F968A0" w:rsidP="00F968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F968A0">
        <w:rPr>
          <w:rFonts w:ascii="Times New Roman" w:eastAsia="Times New Roman" w:hAnsi="Times New Roman" w:cs="Times New Roman"/>
          <w:bCs/>
          <w:sz w:val="28"/>
          <w:szCs w:val="28"/>
          <w:lang w:eastAsia="ru-RU"/>
        </w:rPr>
        <w:t xml:space="preserve">- Направление в Добровольческий центр кадров для обучения и повышения квалификации в области управления добровольческими ресурсами.  </w:t>
      </w:r>
    </w:p>
    <w:p w:rsidR="00C9390A" w:rsidRDefault="00C9390A"/>
    <w:p w:rsidR="005678A1" w:rsidRDefault="005678A1"/>
    <w:p w:rsidR="005678A1" w:rsidRDefault="005678A1"/>
    <w:p w:rsidR="005678A1" w:rsidRDefault="005678A1"/>
    <w:p w:rsidR="005678A1" w:rsidRDefault="005678A1"/>
    <w:p w:rsidR="005678A1" w:rsidRDefault="005678A1"/>
    <w:p w:rsidR="005678A1" w:rsidRDefault="005678A1"/>
    <w:p w:rsidR="005678A1" w:rsidRDefault="005678A1"/>
    <w:p w:rsidR="005678A1" w:rsidRPr="005678A1" w:rsidRDefault="005678A1" w:rsidP="005678A1">
      <w:pPr>
        <w:jc w:val="right"/>
        <w:rPr>
          <w:rFonts w:ascii="Times New Roman" w:hAnsi="Times New Roman" w:cs="Times New Roman"/>
          <w:i/>
          <w:sz w:val="28"/>
          <w:szCs w:val="28"/>
        </w:rPr>
      </w:pPr>
      <w:r>
        <w:rPr>
          <w:rFonts w:ascii="Times New Roman" w:hAnsi="Times New Roman" w:cs="Times New Roman"/>
          <w:i/>
          <w:sz w:val="28"/>
          <w:szCs w:val="28"/>
        </w:rPr>
        <w:t>ДОПОЛНИТЕЛЬНАЯ ИНФОРМАЦИЯ</w:t>
      </w:r>
    </w:p>
    <w:p w:rsidR="005678A1" w:rsidRPr="005678A1" w:rsidRDefault="005678A1" w:rsidP="005678A1">
      <w:pPr>
        <w:keepNext/>
        <w:widowControl w:val="0"/>
        <w:numPr>
          <w:ilvl w:val="0"/>
          <w:numId w:val="1"/>
        </w:numPr>
        <w:autoSpaceDE w:val="0"/>
        <w:autoSpaceDN w:val="0"/>
        <w:spacing w:before="240" w:after="60" w:line="240" w:lineRule="auto"/>
        <w:jc w:val="center"/>
        <w:outlineLvl w:val="1"/>
        <w:rPr>
          <w:rFonts w:ascii="Times New Roman" w:eastAsia="Times New Roman" w:hAnsi="Times New Roman" w:cs="Times New Roman"/>
          <w:b/>
          <w:bCs/>
          <w:i/>
          <w:iCs/>
          <w:caps/>
          <w:sz w:val="28"/>
          <w:szCs w:val="28"/>
          <w:lang/>
        </w:rPr>
      </w:pPr>
      <w:bookmarkStart w:id="3" w:name="_Toc337743712"/>
      <w:bookmarkStart w:id="4" w:name="_Toc337743759"/>
      <w:bookmarkStart w:id="5" w:name="_Toc340416788"/>
      <w:r w:rsidRPr="005678A1">
        <w:rPr>
          <w:rFonts w:ascii="Times New Roman" w:eastAsia="Times New Roman" w:hAnsi="Times New Roman" w:cs="Times New Roman"/>
          <w:b/>
          <w:bCs/>
          <w:i/>
          <w:iCs/>
          <w:caps/>
          <w:sz w:val="28"/>
          <w:szCs w:val="28"/>
          <w:lang/>
        </w:rPr>
        <w:t>Практические механизмы поддержки добровольческих инициатив на местном и региональном уровнях.  Представление регионального опыта взаимодействия органов власти и НКО в области поддержки и развития добровольчества для решения социальных задач территорий</w:t>
      </w:r>
      <w:bookmarkEnd w:id="3"/>
      <w:bookmarkEnd w:id="4"/>
      <w:bookmarkEnd w:id="5"/>
    </w:p>
    <w:p w:rsidR="005678A1" w:rsidRPr="005678A1" w:rsidRDefault="005678A1" w:rsidP="005678A1">
      <w:pPr>
        <w:widowControl w:val="0"/>
        <w:autoSpaceDE w:val="0"/>
        <w:autoSpaceDN w:val="0"/>
        <w:spacing w:after="0"/>
        <w:rPr>
          <w:rFonts w:ascii="Times New Roman" w:eastAsia="Times New Roman" w:hAnsi="Times New Roman" w:cs="Times New Roman"/>
          <w:b/>
          <w:i/>
          <w:color w:val="FF0000"/>
          <w:sz w:val="20"/>
          <w:szCs w:val="20"/>
          <w:lang w:eastAsia="ru-RU"/>
        </w:rPr>
      </w:pPr>
    </w:p>
    <w:p w:rsidR="005678A1" w:rsidRPr="005678A1" w:rsidRDefault="005678A1" w:rsidP="005678A1">
      <w:pPr>
        <w:widowControl w:val="0"/>
        <w:autoSpaceDE w:val="0"/>
        <w:autoSpaceDN w:val="0"/>
        <w:spacing w:after="0"/>
        <w:rPr>
          <w:rFonts w:ascii="Times New Roman" w:eastAsia="Times New Roman" w:hAnsi="Times New Roman" w:cs="Times New Roman"/>
          <w:b/>
          <w:i/>
          <w:sz w:val="20"/>
          <w:szCs w:val="20"/>
          <w:lang w:eastAsia="ru-RU"/>
        </w:rPr>
      </w:pP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Принимая во внимание социальную и экономическую значимость добровольчества, практические механизмы поддержки добровольческих инициатив целесообразно создавать и развивать на основе общественно-государственного партнерства. «Основными принципами реализации задач содействия развитию благотворительной деятельности и добровольчества определены партнерское взаимодействие государства, органов местного самоуправления и институтов гражданского общества на федеральном уровне и в регионах, а также активизация механизмов самоорганизации участников благотворительной деятельности и саморегулирования благотворительных организаций»</w:t>
      </w:r>
      <w:r w:rsidRPr="005678A1">
        <w:rPr>
          <w:rFonts w:ascii="Times New Roman" w:eastAsia="Times New Roman" w:hAnsi="Times New Roman" w:cs="Times New Roman"/>
          <w:sz w:val="28"/>
          <w:vertAlign w:val="superscript"/>
          <w:lang w:eastAsia="ru-RU"/>
        </w:rPr>
        <w:footnoteReference w:id="2"/>
      </w:r>
      <w:r w:rsidRPr="005678A1">
        <w:rPr>
          <w:rFonts w:ascii="Times New Roman" w:eastAsia="Times New Roman" w:hAnsi="Times New Roman" w:cs="Times New Roman"/>
          <w:sz w:val="28"/>
          <w:szCs w:val="28"/>
          <w:lang w:eastAsia="ru-RU"/>
        </w:rPr>
        <w:t>.</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При этом на территории поддержки добровольчества необходимо на партнерской основе вырабатывать и документально закреплять принципы и механизмы такой поддержки.</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Основные ориентиры на механизмы поддержки добровольчества предлагает Концепция содействия развитию благотворительной деятельности и добровольчества в Российской Федерации:</w:t>
      </w:r>
    </w:p>
    <w:p w:rsidR="005678A1" w:rsidRPr="005678A1" w:rsidRDefault="005678A1" w:rsidP="005678A1">
      <w:pPr>
        <w:widowControl w:val="0"/>
        <w:numPr>
          <w:ilvl w:val="0"/>
          <w:numId w:val="6"/>
        </w:numPr>
        <w:tabs>
          <w:tab w:val="num" w:pos="0"/>
        </w:tabs>
        <w:autoSpaceDE w:val="0"/>
        <w:autoSpaceDN w:val="0"/>
        <w:spacing w:after="0" w:line="360" w:lineRule="auto"/>
        <w:ind w:firstLine="720"/>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 xml:space="preserve">Налоговые механизмы, в т.ч. налоговые льготы в отношении благотворительной деятельности физических лиц и добровольцев, налоговые льготы в отношении </w:t>
      </w:r>
      <w:r w:rsidRPr="005678A1">
        <w:rPr>
          <w:rFonts w:ascii="Times New Roman" w:eastAsia="Times New Roman" w:hAnsi="Times New Roman" w:cs="Times New Roman"/>
          <w:sz w:val="28"/>
          <w:szCs w:val="28"/>
          <w:lang w:eastAsia="ru-RU"/>
        </w:rPr>
        <w:lastRenderedPageBreak/>
        <w:t>корпоративных благотворителей, налоговые льготы в отношении некоммерческих, в том числе благотворительных организаций, устранение барьеров в предоставлении благотворительной помощи физическим лицам;</w:t>
      </w:r>
    </w:p>
    <w:p w:rsidR="005678A1" w:rsidRPr="005678A1" w:rsidRDefault="005678A1" w:rsidP="005678A1">
      <w:pPr>
        <w:widowControl w:val="0"/>
        <w:numPr>
          <w:ilvl w:val="0"/>
          <w:numId w:val="6"/>
        </w:numPr>
        <w:tabs>
          <w:tab w:val="num" w:pos="0"/>
        </w:tabs>
        <w:autoSpaceDE w:val="0"/>
        <w:autoSpaceDN w:val="0"/>
        <w:spacing w:after="0" w:line="360" w:lineRule="auto"/>
        <w:ind w:firstLine="720"/>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Развитие механизмов бюджетной и имущественной поддержки благотворительной деятельности;</w:t>
      </w:r>
    </w:p>
    <w:p w:rsidR="005678A1" w:rsidRPr="005678A1" w:rsidRDefault="005678A1" w:rsidP="005678A1">
      <w:pPr>
        <w:widowControl w:val="0"/>
        <w:numPr>
          <w:ilvl w:val="0"/>
          <w:numId w:val="6"/>
        </w:numPr>
        <w:tabs>
          <w:tab w:val="num" w:pos="0"/>
        </w:tabs>
        <w:autoSpaceDE w:val="0"/>
        <w:autoSpaceDN w:val="0"/>
        <w:spacing w:after="0" w:line="360" w:lineRule="auto"/>
        <w:ind w:firstLine="720"/>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Развитие механизмов общественно-государственного партнерства;</w:t>
      </w:r>
    </w:p>
    <w:p w:rsidR="005678A1" w:rsidRPr="005678A1" w:rsidRDefault="005678A1" w:rsidP="005678A1">
      <w:pPr>
        <w:widowControl w:val="0"/>
        <w:numPr>
          <w:ilvl w:val="0"/>
          <w:numId w:val="6"/>
        </w:numPr>
        <w:tabs>
          <w:tab w:val="num" w:pos="0"/>
        </w:tabs>
        <w:autoSpaceDE w:val="0"/>
        <w:autoSpaceDN w:val="0"/>
        <w:spacing w:after="0" w:line="360" w:lineRule="auto"/>
        <w:ind w:firstLine="720"/>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 xml:space="preserve"> Развитие механизмов информационно-консультационной и образовательной поддержки;</w:t>
      </w:r>
    </w:p>
    <w:p w:rsidR="005678A1" w:rsidRPr="005678A1" w:rsidRDefault="005678A1" w:rsidP="005678A1">
      <w:pPr>
        <w:widowControl w:val="0"/>
        <w:numPr>
          <w:ilvl w:val="0"/>
          <w:numId w:val="6"/>
        </w:numPr>
        <w:tabs>
          <w:tab w:val="num" w:pos="0"/>
        </w:tabs>
        <w:autoSpaceDE w:val="0"/>
        <w:autoSpaceDN w:val="0"/>
        <w:spacing w:after="0" w:line="360" w:lineRule="auto"/>
        <w:ind w:firstLine="720"/>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Развитие института социальной рекламы;</w:t>
      </w:r>
    </w:p>
    <w:p w:rsidR="005678A1" w:rsidRPr="005678A1" w:rsidRDefault="005678A1" w:rsidP="005678A1">
      <w:pPr>
        <w:widowControl w:val="0"/>
        <w:numPr>
          <w:ilvl w:val="0"/>
          <w:numId w:val="6"/>
        </w:numPr>
        <w:tabs>
          <w:tab w:val="num" w:pos="0"/>
        </w:tabs>
        <w:autoSpaceDE w:val="0"/>
        <w:autoSpaceDN w:val="0"/>
        <w:spacing w:after="0" w:line="360" w:lineRule="auto"/>
        <w:ind w:firstLine="720"/>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Развитие системы подготовки кадров;</w:t>
      </w:r>
    </w:p>
    <w:p w:rsidR="005678A1" w:rsidRPr="005678A1" w:rsidRDefault="005678A1" w:rsidP="005678A1">
      <w:pPr>
        <w:widowControl w:val="0"/>
        <w:numPr>
          <w:ilvl w:val="0"/>
          <w:numId w:val="6"/>
        </w:numPr>
        <w:tabs>
          <w:tab w:val="num" w:pos="0"/>
        </w:tabs>
        <w:autoSpaceDE w:val="0"/>
        <w:autoSpaceDN w:val="0"/>
        <w:spacing w:after="0" w:line="360" w:lineRule="auto"/>
        <w:ind w:firstLine="720"/>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Распространение лучшей практики поддержки благотворительной деятельности.</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Этим же документом определяется основная цель государственной политики в области содействия развитию благотворительной и добровольческой деятельности - активизация потенциала благотворительности и добровольчества как ресурса развития общества, способствующего формированию и распространению инновационной практики социальной деятельности, позволяющего дополнить бюджетные источники для решения социальных проблем внебюджетными средствами и привлечь в социальную сферу трудовые ресурсы добровольцев.</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В Концепции содействия развитию благотворительной деятельности и добровольчества в Российской Федерации отмечается, что необходимым условием обеспечения массового участия граждан в благотворительной и добровольческой деятельности является обеспечение поддержки благотворительности и добровольчества в субъектах Российской Федерации и муниципальных образованиях. В этой связи рекомендуется разработка с участием заинтересованных организаций региональных и муниципальных программ поддержки благотворительной и добровольческой деятельности.</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lastRenderedPageBreak/>
        <w:t>В рамках инструментов налоговой поддержки рекомендуется расширение практики использования возможности снижения участникам благотворительной деятельности ставки по налогу на прибыль в части зачисляемого в бюджеты субъектов Российской Федерации налога, а также предоставления благотворительным организациям льгот по налогу на имущество организаций.</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В целях обеспечения устойчивости благотворительных организаций предлагается целесообразным  предоставление благотворительным организациям государственного (муниципального) имущества и помещений в безвозмездное пользование и аренду на льготных условиях.</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В целях привлечения дополнительных финансовых ресурсов целесообразной предлагается поддержка формирования целевого капитала некоммерческих организаций, а также создание фондов, в которых средства из местного бюджета и внебюджетных источников аккумулируются и распределяются на конкурсной основе для решения задач социального развития территории. К управлению фондами рекомендуется привлекать на паритетной основе представителей органов власти субъекта Российской Федерации, местного самоуправления, предпринимателей и представителей некоммерческих организаций.</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В Концепции отмечается необходимость развития инфраструктуры содействия благотворительной и добровольческой деятельности граждан по месту жительства, в том числе на базе организаций территориального общественного самоуправления. Также отмечается целесообразность обеспечения поддержки широкому вовлечению граждан в деятельность общественных советов при государственных и муниципальных учреждениях образования, здравоохранения и социальной поддержки населения.</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 xml:space="preserve">Ориентирами на практику применения принципов общественно-государственного партнерства в сфере поддержки и развития добровольчества на региональном уровне могут служить примеры, закрепленные в текстом «Концепции развития социального добровольчества </w:t>
      </w:r>
      <w:r w:rsidRPr="005678A1">
        <w:rPr>
          <w:rFonts w:ascii="Times New Roman" w:eastAsia="Times New Roman" w:hAnsi="Times New Roman" w:cs="Times New Roman"/>
          <w:sz w:val="28"/>
          <w:szCs w:val="28"/>
          <w:lang w:eastAsia="ru-RU"/>
        </w:rPr>
        <w:lastRenderedPageBreak/>
        <w:t>в Санкт-Петербурге на 2008-2011 годы» (см.  раздел «Цели, задачи и принципы развития социального добровольчества»):</w:t>
      </w:r>
    </w:p>
    <w:p w:rsidR="005678A1" w:rsidRPr="005678A1" w:rsidRDefault="005678A1" w:rsidP="005678A1">
      <w:pPr>
        <w:widowControl w:val="0"/>
        <w:numPr>
          <w:ilvl w:val="0"/>
          <w:numId w:val="4"/>
        </w:numPr>
        <w:tabs>
          <w:tab w:val="num" w:pos="0"/>
        </w:tabs>
        <w:autoSpaceDE w:val="0"/>
        <w:autoSpaceDN w:val="0"/>
        <w:spacing w:after="0" w:line="360" w:lineRule="auto"/>
        <w:ind w:left="0" w:firstLine="720"/>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доступность участия и равенство граждан, представляющих все слои населения в процессе развития социального добровольчества (информационное, организационное, территориальное и др.);</w:t>
      </w:r>
    </w:p>
    <w:p w:rsidR="005678A1" w:rsidRPr="005678A1" w:rsidRDefault="005678A1" w:rsidP="005678A1">
      <w:pPr>
        <w:widowControl w:val="0"/>
        <w:numPr>
          <w:ilvl w:val="0"/>
          <w:numId w:val="4"/>
        </w:numPr>
        <w:tabs>
          <w:tab w:val="num" w:pos="0"/>
        </w:tabs>
        <w:autoSpaceDE w:val="0"/>
        <w:autoSpaceDN w:val="0"/>
        <w:spacing w:after="0" w:line="360" w:lineRule="auto"/>
        <w:ind w:left="0" w:firstLine="720"/>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гарантированность участия граждан в добровольческой деятельности в социальной сфере без ущерба для физического, психического здоровья и материального положения;</w:t>
      </w:r>
    </w:p>
    <w:p w:rsidR="005678A1" w:rsidRPr="005678A1" w:rsidRDefault="005678A1" w:rsidP="005678A1">
      <w:pPr>
        <w:widowControl w:val="0"/>
        <w:numPr>
          <w:ilvl w:val="0"/>
          <w:numId w:val="4"/>
        </w:numPr>
        <w:tabs>
          <w:tab w:val="num" w:pos="0"/>
        </w:tabs>
        <w:autoSpaceDE w:val="0"/>
        <w:autoSpaceDN w:val="0"/>
        <w:spacing w:after="0" w:line="360" w:lineRule="auto"/>
        <w:ind w:left="0" w:firstLine="720"/>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ответственность некоммерческих и государственных организаций социальной сферы за организацию квалифицированного управления и обеспечение адекватных условий для добровольной работы граждан.</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Учитывая российскую практику общественно-государственного партнерства в области поддержки добровольчества можно выделить ряд наиболее часто используемых форм взаимодействия органов власти (местного самоуправления) и социально ориентированных некоммерческих организаций на региональном и местном уровнях:</w:t>
      </w:r>
    </w:p>
    <w:p w:rsidR="005678A1" w:rsidRPr="005678A1" w:rsidRDefault="005678A1" w:rsidP="005678A1">
      <w:pPr>
        <w:widowControl w:val="0"/>
        <w:numPr>
          <w:ilvl w:val="0"/>
          <w:numId w:val="5"/>
        </w:numPr>
        <w:tabs>
          <w:tab w:val="num" w:pos="0"/>
        </w:tabs>
        <w:autoSpaceDE w:val="0"/>
        <w:autoSpaceDN w:val="0"/>
        <w:spacing w:after="0" w:line="360" w:lineRule="auto"/>
        <w:ind w:left="0" w:firstLine="720"/>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консультативные, экспертные органы и рабочие группы (основные функции – выработка рекомендаций и подготовка заключений, разработка проектов документов);</w:t>
      </w:r>
    </w:p>
    <w:p w:rsidR="005678A1" w:rsidRPr="005678A1" w:rsidRDefault="005678A1" w:rsidP="005678A1">
      <w:pPr>
        <w:widowControl w:val="0"/>
        <w:numPr>
          <w:ilvl w:val="0"/>
          <w:numId w:val="5"/>
        </w:numPr>
        <w:tabs>
          <w:tab w:val="num" w:pos="0"/>
        </w:tabs>
        <w:autoSpaceDE w:val="0"/>
        <w:autoSpaceDN w:val="0"/>
        <w:spacing w:after="0" w:line="360" w:lineRule="auto"/>
        <w:ind w:left="0" w:firstLine="720"/>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координационные органы (основная функция – управление процессом);</w:t>
      </w:r>
    </w:p>
    <w:p w:rsidR="005678A1" w:rsidRPr="005678A1" w:rsidRDefault="005678A1" w:rsidP="005678A1">
      <w:pPr>
        <w:widowControl w:val="0"/>
        <w:numPr>
          <w:ilvl w:val="0"/>
          <w:numId w:val="5"/>
        </w:numPr>
        <w:tabs>
          <w:tab w:val="num" w:pos="0"/>
        </w:tabs>
        <w:autoSpaceDE w:val="0"/>
        <w:autoSpaceDN w:val="0"/>
        <w:spacing w:after="0" w:line="360" w:lineRule="auto"/>
        <w:ind w:left="0" w:firstLine="720"/>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конкурсные процедуры (основные функции - финансовая поддержка, льготирование, поощрение, выявление и распространение информации о лучших практиках).</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Отмеченные формы взаимодействия могут быть применены в процессе разработки и реализации конкретных механизмов поддержки добровольческих инициатив (целесообразно учитывать опыт практической деятельности), т.к.:</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 xml:space="preserve">1. Региональная/муниципальная концепция поддержки и развития </w:t>
      </w:r>
      <w:r w:rsidRPr="005678A1">
        <w:rPr>
          <w:rFonts w:ascii="Times New Roman" w:eastAsia="Times New Roman" w:hAnsi="Times New Roman" w:cs="Times New Roman"/>
          <w:sz w:val="28"/>
          <w:szCs w:val="28"/>
          <w:lang w:eastAsia="ru-RU"/>
        </w:rPr>
        <w:lastRenderedPageBreak/>
        <w:t xml:space="preserve">добровольчества, включающая план мероприятий, обеспеченный бюджетом. </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Роль органов власти и местного самоуправления может выражаться в принятии решения о целесообразности разработки и реализации концепции, привлечении специалистов в области добровольчества от НКО или профильных некоммерческих организаций к проведению предварительных исследований и разработке документации, проведении общественного обсуждения проектов документов.</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Пример: «Концепция развития социального добровольчества в Санкт-Петербурге на 2008-2011 годы», одобрена постановлением Правительства Санкт-Петербурга 23.01.2008 года № 45-п</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 xml:space="preserve">Ссылка:  </w:t>
      </w:r>
      <w:hyperlink r:id="rId25" w:history="1">
        <w:r w:rsidRPr="005678A1">
          <w:rPr>
            <w:rFonts w:ascii="Times New Roman" w:eastAsia="Times New Roman" w:hAnsi="Times New Roman" w:cs="Times New Roman"/>
            <w:color w:val="0000FF"/>
            <w:sz w:val="20"/>
            <w:szCs w:val="20"/>
            <w:u w:val="single"/>
            <w:lang w:eastAsia="ru-RU"/>
          </w:rPr>
          <w:t>http://www.gov.spb.ru:3000/noframe/law?d&amp;nd=8465727&amp;nh=0</w:t>
        </w:r>
      </w:hyperlink>
      <w:r w:rsidRPr="005678A1">
        <w:rPr>
          <w:rFonts w:ascii="Times New Roman" w:eastAsia="Times New Roman" w:hAnsi="Times New Roman" w:cs="Times New Roman"/>
          <w:sz w:val="28"/>
          <w:szCs w:val="28"/>
          <w:lang w:eastAsia="ru-RU"/>
        </w:rPr>
        <w:t xml:space="preserve"> </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 xml:space="preserve">2. Совершенствование/развитие регионального законодательства с учетом поддержки и развития добровольчества (в т.ч. по определенным отраслям социальной сферы, напр. молодежная политика). </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Роль органов власти и местного самоуправления может выражаться в принятии решения о целесообразности разработки документов, привлечении в рабочую группу специалистов в области добровольчества от профильных некоммерческих организаций, проведении общественных слушаний проектов документов.</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 xml:space="preserve">Пример: Закон № 39-ЗРТ «О внесении изменений в Закон Республики Татарстан </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«О молодежи и государственной молодежной политике в Республике Татарстан»</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 xml:space="preserve">Ссылка: </w:t>
      </w:r>
      <w:hyperlink r:id="rId26" w:history="1">
        <w:r w:rsidRPr="005678A1">
          <w:rPr>
            <w:rFonts w:ascii="Times New Roman" w:eastAsia="Times New Roman" w:hAnsi="Times New Roman" w:cs="Times New Roman"/>
            <w:color w:val="0000FF"/>
            <w:sz w:val="20"/>
            <w:szCs w:val="20"/>
            <w:u w:val="single"/>
            <w:lang w:eastAsia="ru-RU"/>
          </w:rPr>
          <w:t>http://1997-2011.tatarstan.ru/files/laws/laws_56756.pdf</w:t>
        </w:r>
      </w:hyperlink>
      <w:r w:rsidRPr="005678A1">
        <w:rPr>
          <w:rFonts w:ascii="Times New Roman" w:eastAsia="Times New Roman" w:hAnsi="Times New Roman" w:cs="Times New Roman"/>
          <w:sz w:val="28"/>
          <w:szCs w:val="28"/>
          <w:lang w:eastAsia="ru-RU"/>
        </w:rPr>
        <w:t xml:space="preserve"> </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 xml:space="preserve">3. Целевая программа поддержки добровольческих инициатив, в т.ч. ресурсная поддержка добровольческих программ некоммерческих организаций и волонтерских сообществ.  </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 xml:space="preserve">Роль органов власти и местного самоуправления может выражаться в принятии решения о целесообразности разработки программы, привлечении в рабочую группу специалистов в области добровольчества от профильных </w:t>
      </w:r>
      <w:r w:rsidRPr="005678A1">
        <w:rPr>
          <w:rFonts w:ascii="Times New Roman" w:eastAsia="Times New Roman" w:hAnsi="Times New Roman" w:cs="Times New Roman"/>
          <w:sz w:val="28"/>
          <w:szCs w:val="28"/>
          <w:lang w:eastAsia="ru-RU"/>
        </w:rPr>
        <w:lastRenderedPageBreak/>
        <w:t>некоммерческих организаций, проведении общественных слушаний проектов документов, формировании наблюдательного или экспертного совета программы с участием представителей некоммерческих организаций (в т.ч. и в целях обеспечения конкурсных процедур).</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Пример: Распоряжение Префекта Юго-Восточного административного округа города Москвы от 09.06.2009 г. № 756 «Об организации работы по развитию добровольческих инициатив в Юго-Восточном административном округе города Москвы»</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color w:val="0000FF"/>
          <w:sz w:val="28"/>
          <w:szCs w:val="28"/>
          <w:lang w:eastAsia="ru-RU"/>
        </w:rPr>
      </w:pPr>
      <w:r w:rsidRPr="005678A1">
        <w:rPr>
          <w:rFonts w:ascii="Times New Roman" w:eastAsia="Times New Roman" w:hAnsi="Times New Roman" w:cs="Times New Roman"/>
          <w:sz w:val="28"/>
          <w:szCs w:val="28"/>
          <w:lang w:eastAsia="ru-RU"/>
        </w:rPr>
        <w:t xml:space="preserve">Ссылка: </w:t>
      </w:r>
      <w:hyperlink r:id="rId27" w:history="1">
        <w:r w:rsidRPr="005678A1">
          <w:rPr>
            <w:rFonts w:ascii="Times New Roman" w:eastAsia="Times New Roman" w:hAnsi="Times New Roman" w:cs="Times New Roman"/>
            <w:color w:val="0000FF"/>
            <w:sz w:val="20"/>
            <w:szCs w:val="20"/>
            <w:u w:val="single"/>
            <w:lang w:eastAsia="ru-RU"/>
          </w:rPr>
          <w:t>http://www.zaki.ru/pagesnew.php?id=49114</w:t>
        </w:r>
      </w:hyperlink>
      <w:r w:rsidRPr="005678A1">
        <w:rPr>
          <w:rFonts w:ascii="Times New Roman" w:eastAsia="Times New Roman" w:hAnsi="Times New Roman" w:cs="Times New Roman"/>
          <w:color w:val="0000FF"/>
          <w:sz w:val="28"/>
          <w:szCs w:val="28"/>
          <w:lang w:eastAsia="ru-RU"/>
        </w:rPr>
        <w:t xml:space="preserve"> </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 xml:space="preserve">4. Конкурсы и награды в области добровольчества. Конкурсы могут проводиться гражданскими институтами с участием органов власти и местного самоуправления или органами власти с участием гражданских институтов. Конкурсы проводятся как в целях выявления и продвижения лучшей практики в области организации добровольного труда (номинанты – организации), так и  в целях поощрения добровольцев (номинанты – добровольцы). </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Роль органов власти и местного самоуправления может выражаться в информационной, организационной и финансовой поддержке, устойчиво проводимых некоммерческими организациями конкурсов, проведении консультаций с некоммерческими организациями по вопросам формирования и проведения конкурсов, в привлечении специалистов профильных некоммерческих организаций (добровольческих центров и агентств добровольной помощи) к разработке конкурсной документации и к работе в конкурсной комиссии.</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Пример: Конкурс Национальной общественной награды в области добровольчества</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color w:val="0000FF"/>
          <w:sz w:val="28"/>
          <w:szCs w:val="28"/>
          <w:lang w:eastAsia="ru-RU"/>
        </w:rPr>
      </w:pPr>
      <w:r w:rsidRPr="005678A1">
        <w:rPr>
          <w:rFonts w:ascii="Times New Roman" w:eastAsia="Times New Roman" w:hAnsi="Times New Roman" w:cs="Times New Roman"/>
          <w:sz w:val="28"/>
          <w:szCs w:val="28"/>
          <w:lang w:eastAsia="ru-RU"/>
        </w:rPr>
        <w:t xml:space="preserve">Ссылка: </w:t>
      </w:r>
      <w:hyperlink r:id="rId28" w:history="1">
        <w:r w:rsidRPr="005678A1">
          <w:rPr>
            <w:rFonts w:ascii="Times New Roman" w:eastAsia="Times New Roman" w:hAnsi="Times New Roman" w:cs="Times New Roman"/>
            <w:color w:val="0000FF"/>
            <w:sz w:val="20"/>
            <w:szCs w:val="20"/>
            <w:u w:val="single"/>
            <w:lang w:eastAsia="ru-RU"/>
          </w:rPr>
          <w:t>http://www.fondsozidanie.ru/nagrada2009/</w:t>
        </w:r>
      </w:hyperlink>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Пример: Санкт-Петербургский городской конкурс «Эффективное добровольчество»</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color w:val="0000FF"/>
          <w:sz w:val="28"/>
          <w:szCs w:val="28"/>
          <w:lang w:eastAsia="ru-RU"/>
        </w:rPr>
      </w:pPr>
      <w:r w:rsidRPr="005678A1">
        <w:rPr>
          <w:rFonts w:ascii="Times New Roman" w:eastAsia="Times New Roman" w:hAnsi="Times New Roman" w:cs="Times New Roman"/>
          <w:sz w:val="28"/>
          <w:szCs w:val="28"/>
          <w:lang w:eastAsia="ru-RU"/>
        </w:rPr>
        <w:t xml:space="preserve">Ссылка: </w:t>
      </w:r>
      <w:hyperlink r:id="rId29" w:history="1">
        <w:r w:rsidRPr="005678A1">
          <w:rPr>
            <w:rFonts w:ascii="Times New Roman" w:eastAsia="Times New Roman" w:hAnsi="Times New Roman" w:cs="Times New Roman"/>
            <w:color w:val="0000FF"/>
            <w:sz w:val="20"/>
            <w:szCs w:val="20"/>
            <w:u w:val="single"/>
            <w:lang w:eastAsia="ru-RU"/>
          </w:rPr>
          <w:t>http://www.kdobru.ru/participate/tenders/</w:t>
        </w:r>
      </w:hyperlink>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lastRenderedPageBreak/>
        <w:t>Пример: Ежегодная региональная премия общественного признания в сфере благотворительности и добровольчества «Нижегородский Феникс»</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color w:val="0000FF"/>
          <w:sz w:val="28"/>
          <w:szCs w:val="28"/>
          <w:lang w:eastAsia="ru-RU"/>
        </w:rPr>
      </w:pPr>
      <w:r w:rsidRPr="005678A1">
        <w:rPr>
          <w:rFonts w:ascii="Times New Roman" w:eastAsia="Times New Roman" w:hAnsi="Times New Roman" w:cs="Times New Roman"/>
          <w:sz w:val="28"/>
          <w:szCs w:val="28"/>
          <w:lang w:eastAsia="ru-RU"/>
        </w:rPr>
        <w:t xml:space="preserve">Ссылка: </w:t>
      </w:r>
      <w:hyperlink r:id="rId30" w:history="1">
        <w:r w:rsidRPr="005678A1">
          <w:rPr>
            <w:rFonts w:ascii="Times New Roman" w:eastAsia="Times New Roman" w:hAnsi="Times New Roman" w:cs="Times New Roman"/>
            <w:color w:val="0000FF"/>
            <w:sz w:val="20"/>
            <w:szCs w:val="20"/>
            <w:u w:val="single"/>
            <w:lang w:eastAsia="ru-RU"/>
          </w:rPr>
          <w:t>http://www.sluzhenye.org/news/2012/04/05/1041/</w:t>
        </w:r>
      </w:hyperlink>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5. Программы обучения координаторов добровольцев</w:t>
      </w:r>
      <w:r w:rsidRPr="005678A1">
        <w:rPr>
          <w:rFonts w:ascii="Times New Roman" w:eastAsia="Times New Roman" w:hAnsi="Times New Roman" w:cs="Times New Roman"/>
          <w:b/>
          <w:sz w:val="28"/>
          <w:szCs w:val="28"/>
          <w:lang w:eastAsia="ru-RU"/>
        </w:rPr>
        <w:t xml:space="preserve"> </w:t>
      </w:r>
      <w:r w:rsidRPr="005678A1">
        <w:rPr>
          <w:rFonts w:ascii="Times New Roman" w:eastAsia="Times New Roman" w:hAnsi="Times New Roman" w:cs="Times New Roman"/>
          <w:sz w:val="28"/>
          <w:szCs w:val="28"/>
          <w:lang w:eastAsia="ru-RU"/>
        </w:rPr>
        <w:t xml:space="preserve">некоммерческих организаций, программы подготовки и переподготовки кадров государственных и муниципальных учреждений социальной сферы в области добровольчества. Существующие примеры являются пионерскими и требуют существенного расширения, как в части их аудитории, так и в части географии распространения. </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Роль органов государственной власти и местного самоуправления может выражаться в определении целесообразности разработки и реализации подобных программ, акцентуации программ на потребности территории, размещении заказов на разработку программ, размещении программ для реализации на базе учреждений высшей школы или профильных некоммерческих организаций, предоставлении субсидий на реализацию программ, приглашении специалистов профильных некоммерческих организаций в состав творческих коллективов по разработке программ, включении таких специалистов в профессорско-преподавательский состав для реализации программ.</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Пример: Дистанционный курс подготовки специалистов в области организации добровольного труда «Организация работы с добровольцами в НКО и услуги добровольческих центров». Курс организован Благотворительным обществом «Невский Ангел» при поддержке субсидией Министерства экономического развития РФ. Слушатели курса – специалисты местных и региональных добровольческих центров, специалисты высшей школы, государственных и муниципальных организаций социальной сферы. Варианты курса проводятся на портале Центра дистанционного образования научного парка МГУ им. М.В.Ломоносова ежегодно с 2008 года.</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color w:val="0000FF"/>
          <w:sz w:val="28"/>
          <w:szCs w:val="28"/>
          <w:lang w:eastAsia="ru-RU"/>
        </w:rPr>
      </w:pPr>
      <w:r w:rsidRPr="005678A1">
        <w:rPr>
          <w:rFonts w:ascii="Times New Roman" w:eastAsia="Times New Roman" w:hAnsi="Times New Roman" w:cs="Times New Roman"/>
          <w:sz w:val="28"/>
          <w:szCs w:val="28"/>
          <w:lang w:eastAsia="ru-RU"/>
        </w:rPr>
        <w:t xml:space="preserve">Ссылка: </w:t>
      </w:r>
      <w:hyperlink r:id="rId31" w:history="1">
        <w:r w:rsidRPr="005678A1">
          <w:rPr>
            <w:rFonts w:ascii="Times New Roman" w:eastAsia="Times New Roman" w:hAnsi="Times New Roman" w:cs="Times New Roman"/>
            <w:color w:val="0000FF"/>
            <w:sz w:val="20"/>
            <w:szCs w:val="20"/>
            <w:u w:val="single"/>
            <w:lang w:eastAsia="ru-RU"/>
          </w:rPr>
          <w:t>http://de.msu.ru/course/display?course=797</w:t>
        </w:r>
      </w:hyperlink>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 xml:space="preserve">Пример:  Межрегиональный информационно-образовательный </w:t>
      </w:r>
      <w:r w:rsidRPr="005678A1">
        <w:rPr>
          <w:rFonts w:ascii="Times New Roman" w:eastAsia="Times New Roman" w:hAnsi="Times New Roman" w:cs="Times New Roman"/>
          <w:sz w:val="28"/>
          <w:szCs w:val="28"/>
          <w:lang w:eastAsia="ru-RU"/>
        </w:rPr>
        <w:lastRenderedPageBreak/>
        <w:t xml:space="preserve">молодежный лагерь «Добровольцы без границ». Лагерь организован Межрегиональным благотворительным фондом «Созидание» в 2010 году при поддержке и участии Администрации Судогодского района Владимирской области и специалистов в области добровольчества из некоммерческих организаций ряда регионов РФ. </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 xml:space="preserve">Ссылка: </w:t>
      </w:r>
      <w:hyperlink r:id="rId32" w:history="1">
        <w:r w:rsidRPr="005678A1">
          <w:rPr>
            <w:rFonts w:ascii="Times New Roman" w:eastAsia="Times New Roman" w:hAnsi="Times New Roman" w:cs="Times New Roman"/>
            <w:color w:val="0000FF"/>
            <w:sz w:val="20"/>
            <w:szCs w:val="20"/>
            <w:u w:val="single"/>
            <w:lang w:eastAsia="ru-RU"/>
          </w:rPr>
          <w:t>http://infocentrnsk.ru/news/krasivyj_den_den_krasoty/2010-08</w:t>
        </w:r>
        <w:r w:rsidRPr="005678A1">
          <w:rPr>
            <w:rFonts w:ascii="Times New Roman" w:eastAsia="Times New Roman" w:hAnsi="Times New Roman" w:cs="Times New Roman"/>
            <w:color w:val="0000FF"/>
            <w:sz w:val="20"/>
            <w:szCs w:val="20"/>
            <w:u w:val="single"/>
            <w:lang w:eastAsia="ru-RU"/>
          </w:rPr>
          <w:t>-</w:t>
        </w:r>
        <w:r w:rsidRPr="005678A1">
          <w:rPr>
            <w:rFonts w:ascii="Times New Roman" w:eastAsia="Times New Roman" w:hAnsi="Times New Roman" w:cs="Times New Roman"/>
            <w:color w:val="0000FF"/>
            <w:sz w:val="20"/>
            <w:szCs w:val="20"/>
            <w:u w:val="single"/>
            <w:lang w:eastAsia="ru-RU"/>
          </w:rPr>
          <w:t>18-102</w:t>
        </w:r>
      </w:hyperlink>
      <w:r w:rsidRPr="005678A1">
        <w:rPr>
          <w:rFonts w:ascii="Times New Roman" w:eastAsia="Times New Roman" w:hAnsi="Times New Roman" w:cs="Times New Roman"/>
          <w:sz w:val="28"/>
          <w:szCs w:val="28"/>
          <w:lang w:eastAsia="ru-RU"/>
        </w:rPr>
        <w:t xml:space="preserve"> </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6. Программы подготовки добровольцев.</w:t>
      </w:r>
      <w:r w:rsidRPr="005678A1">
        <w:rPr>
          <w:rFonts w:ascii="Times New Roman" w:eastAsia="Times New Roman" w:hAnsi="Times New Roman" w:cs="Times New Roman"/>
          <w:b/>
          <w:sz w:val="28"/>
          <w:szCs w:val="28"/>
          <w:lang w:eastAsia="ru-RU"/>
        </w:rPr>
        <w:t xml:space="preserve"> </w:t>
      </w:r>
      <w:r w:rsidRPr="005678A1">
        <w:rPr>
          <w:rFonts w:ascii="Times New Roman" w:eastAsia="Times New Roman" w:hAnsi="Times New Roman" w:cs="Times New Roman"/>
          <w:sz w:val="28"/>
          <w:szCs w:val="28"/>
          <w:lang w:eastAsia="ru-RU"/>
        </w:rPr>
        <w:t xml:space="preserve">Такие программы многочисленны.  Проводятся некоммерческими организациями (а также неформальными волонтерскими/добровольческими сообществами) преимущественно самостоятельно, либо в рамках программ, имеющих источники финансовой поддержки, например субсидии. Подготовка добровольцев осуществляется для решения задач таких организаций, либо для участия в добровольческих мероприятия (акциях), требующих специальной подготовки. Наиболее эффективные программы подготовки добровольцев осуществляют устойчивые некоммерческие организации, участвующие в разрешении наиболее значимых социальных проблем территории или способные внести значительный вклад в разрешение кризисных ситуаций. </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Роль органов власти и местного самоуправления может выражаться в информационной, организационной и финансовой поддержке таких программ,</w:t>
      </w:r>
      <w:r w:rsidRPr="005678A1">
        <w:rPr>
          <w:rFonts w:ascii="Times New Roman" w:eastAsia="Times New Roman" w:hAnsi="Times New Roman" w:cs="Times New Roman"/>
          <w:color w:val="FF0000"/>
          <w:sz w:val="28"/>
          <w:szCs w:val="28"/>
          <w:lang w:eastAsia="ru-RU"/>
        </w:rPr>
        <w:t xml:space="preserve"> </w:t>
      </w:r>
      <w:r w:rsidRPr="005678A1">
        <w:rPr>
          <w:rFonts w:ascii="Times New Roman" w:eastAsia="Times New Roman" w:hAnsi="Times New Roman" w:cs="Times New Roman"/>
          <w:sz w:val="28"/>
          <w:szCs w:val="28"/>
          <w:lang w:eastAsia="ru-RU"/>
        </w:rPr>
        <w:t>в определении целесообразности разработки и реализации подобных программ в целях эффективной организации добровольного труда на базе учреждений социальной сферы, акцентуации программ на потребности клиентов учреждений социальной сферы территории, размещении заказов на разработку программ, размещении программ для реализации на базе учреждений социальной сферы и/или профильных некоммерческих организаций.</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Пример: Подготовка волонтеров (добровольцев) к работе в Красном Кресте.</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color w:val="0000FF"/>
          <w:sz w:val="28"/>
          <w:szCs w:val="28"/>
          <w:lang w:eastAsia="ru-RU"/>
        </w:rPr>
      </w:pPr>
      <w:r w:rsidRPr="005678A1">
        <w:rPr>
          <w:rFonts w:ascii="Times New Roman" w:eastAsia="Times New Roman" w:hAnsi="Times New Roman" w:cs="Times New Roman"/>
          <w:sz w:val="28"/>
          <w:szCs w:val="28"/>
          <w:lang w:eastAsia="ru-RU"/>
        </w:rPr>
        <w:t xml:space="preserve">Ссылка:  </w:t>
      </w:r>
      <w:hyperlink r:id="rId33" w:history="1">
        <w:r w:rsidRPr="005678A1">
          <w:rPr>
            <w:rFonts w:ascii="Times New Roman" w:eastAsia="Times New Roman" w:hAnsi="Times New Roman" w:cs="Times New Roman"/>
            <w:color w:val="0000FF"/>
            <w:sz w:val="20"/>
            <w:szCs w:val="20"/>
            <w:u w:val="single"/>
            <w:lang w:eastAsia="ru-RU"/>
          </w:rPr>
          <w:t>http://volonte.ru/</w:t>
        </w:r>
      </w:hyperlink>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lastRenderedPageBreak/>
        <w:t xml:space="preserve">Пример: «Многопрофильная школа волонтерского мастерства» - совместная программа НОУ «Центр социально – психологической помощи детям, подросткам и молодежи» и КООО «Перспектива» в городе Кирове. </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color w:val="0000FF"/>
          <w:sz w:val="28"/>
          <w:szCs w:val="28"/>
          <w:lang w:eastAsia="ru-RU"/>
        </w:rPr>
      </w:pPr>
      <w:r w:rsidRPr="005678A1">
        <w:rPr>
          <w:rFonts w:ascii="Times New Roman" w:eastAsia="Times New Roman" w:hAnsi="Times New Roman" w:cs="Times New Roman"/>
          <w:sz w:val="28"/>
          <w:szCs w:val="28"/>
          <w:lang w:eastAsia="ru-RU"/>
        </w:rPr>
        <w:t xml:space="preserve">Ссылка: </w:t>
      </w:r>
      <w:hyperlink r:id="rId34" w:history="1">
        <w:r w:rsidRPr="005678A1">
          <w:rPr>
            <w:rFonts w:ascii="Times New Roman" w:eastAsia="Times New Roman" w:hAnsi="Times New Roman" w:cs="Times New Roman"/>
            <w:color w:val="0000FF"/>
            <w:sz w:val="20"/>
            <w:szCs w:val="20"/>
            <w:u w:val="single"/>
            <w:lang w:eastAsia="ru-RU"/>
          </w:rPr>
          <w:t>http://www.cspp43.ru/news/proekt-mnogoprofilnaya-shkola-volonterskogo-masterstva.html</w:t>
        </w:r>
      </w:hyperlink>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5678A1">
        <w:rPr>
          <w:rFonts w:ascii="Times New Roman" w:eastAsia="Times New Roman" w:hAnsi="Times New Roman" w:cs="Times New Roman"/>
          <w:sz w:val="28"/>
          <w:szCs w:val="28"/>
          <w:lang w:eastAsia="ru-RU"/>
        </w:rPr>
        <w:t xml:space="preserve">Пример: </w:t>
      </w:r>
      <w:r w:rsidRPr="005678A1">
        <w:rPr>
          <w:rFonts w:ascii="Times New Roman" w:eastAsia="Times New Roman" w:hAnsi="Times New Roman" w:cs="Times New Roman"/>
          <w:color w:val="000000"/>
          <w:sz w:val="28"/>
          <w:szCs w:val="28"/>
          <w:lang w:eastAsia="ru-RU"/>
        </w:rPr>
        <w:t>Программа профессиональной подготовки добровольных пожарных команд Всероссийского Добровольного Пожарного Общества.</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color w:val="0000FF"/>
          <w:sz w:val="28"/>
          <w:szCs w:val="28"/>
          <w:lang w:eastAsia="ru-RU"/>
        </w:rPr>
      </w:pPr>
      <w:r w:rsidRPr="005678A1">
        <w:rPr>
          <w:rFonts w:ascii="Times New Roman" w:eastAsia="Times New Roman" w:hAnsi="Times New Roman" w:cs="Times New Roman"/>
          <w:color w:val="000000"/>
          <w:sz w:val="28"/>
          <w:szCs w:val="28"/>
          <w:lang w:eastAsia="ru-RU"/>
        </w:rPr>
        <w:t xml:space="preserve">Ссылка: </w:t>
      </w:r>
      <w:hyperlink r:id="rId35" w:history="1">
        <w:r w:rsidRPr="005678A1">
          <w:rPr>
            <w:rFonts w:ascii="Times New Roman" w:eastAsia="Times New Roman" w:hAnsi="Times New Roman" w:cs="Times New Roman"/>
            <w:color w:val="0000FF"/>
            <w:sz w:val="20"/>
            <w:szCs w:val="20"/>
            <w:u w:val="single"/>
            <w:lang w:eastAsia="ru-RU"/>
          </w:rPr>
          <w:t>http://rost.vdpo.ru/news/cp/4</w:t>
        </w:r>
      </w:hyperlink>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Пример: Программа первоначальной подготовки спасателей Санкт-Петербургской региональной общественной организации «Объединение добровольных спасателей «ЭКСТРЕМУМ»</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color w:val="0000FF"/>
          <w:sz w:val="28"/>
          <w:szCs w:val="28"/>
          <w:lang w:eastAsia="ru-RU"/>
        </w:rPr>
      </w:pPr>
      <w:r w:rsidRPr="005678A1">
        <w:rPr>
          <w:rFonts w:ascii="Times New Roman" w:eastAsia="Times New Roman" w:hAnsi="Times New Roman" w:cs="Times New Roman"/>
          <w:sz w:val="28"/>
          <w:szCs w:val="28"/>
          <w:lang w:eastAsia="ru-RU"/>
        </w:rPr>
        <w:t xml:space="preserve">Ссылка: </w:t>
      </w:r>
      <w:hyperlink r:id="rId36" w:history="1">
        <w:r w:rsidRPr="005678A1">
          <w:rPr>
            <w:rFonts w:ascii="Times New Roman" w:eastAsia="Times New Roman" w:hAnsi="Times New Roman" w:cs="Times New Roman"/>
            <w:color w:val="0000FF"/>
            <w:sz w:val="20"/>
            <w:szCs w:val="20"/>
            <w:u w:val="single"/>
            <w:lang w:eastAsia="ru-RU"/>
          </w:rPr>
          <w:t>http://www.extremum.spb.ru</w:t>
        </w:r>
      </w:hyperlink>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Пример: «Школа волонтерских технологий» Союза волонтерских организаций и движений.</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 xml:space="preserve">Ссылка: </w:t>
      </w:r>
      <w:hyperlink r:id="rId37" w:history="1">
        <w:r w:rsidRPr="005678A1">
          <w:rPr>
            <w:rFonts w:ascii="Times New Roman" w:eastAsia="Times New Roman" w:hAnsi="Times New Roman" w:cs="Times New Roman"/>
            <w:color w:val="0000FF"/>
            <w:sz w:val="20"/>
            <w:szCs w:val="20"/>
            <w:u w:val="single"/>
            <w:lang w:eastAsia="ru-RU"/>
          </w:rPr>
          <w:t>http://volonter.ru/?page_id=50</w:t>
        </w:r>
      </w:hyperlink>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7. Поддержка массовых добровольческих мероприятий, т.к. «Весенняя Неделя Добра», «День молодого добровольца России», «Международный день добровольцев во имя социального и экономического развития. 5 декабря», а также специфических для отдельных территорий массовых добровольческих мероприятий.</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 xml:space="preserve">Роль органов власти и местного самоуправления может выражаться в информационной, организационной, технической и финансовой поддержке мероприятий, проводимых некоммерческими организациями, делегировании в состав рабочих органов таких мероприятий своих представителей, инициировании информационных кампаний, способствующих продвижению ценностей добровольчества и практик добровольческой деятельности с приглашением в состав рабочих групп кампаний представителей профильных некоммерческих организаций. </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Пример: «Весенняя Неделя Добра»</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color w:val="0000FF"/>
          <w:sz w:val="28"/>
          <w:szCs w:val="28"/>
          <w:lang w:eastAsia="ru-RU"/>
        </w:rPr>
      </w:pPr>
      <w:r w:rsidRPr="005678A1">
        <w:rPr>
          <w:rFonts w:ascii="Times New Roman" w:eastAsia="Times New Roman" w:hAnsi="Times New Roman" w:cs="Times New Roman"/>
          <w:sz w:val="28"/>
          <w:szCs w:val="28"/>
          <w:lang w:eastAsia="ru-RU"/>
        </w:rPr>
        <w:t xml:space="preserve">Ссылка: </w:t>
      </w:r>
      <w:hyperlink r:id="rId38" w:history="1">
        <w:r w:rsidRPr="005678A1">
          <w:rPr>
            <w:rFonts w:ascii="Times New Roman" w:eastAsia="Times New Roman" w:hAnsi="Times New Roman" w:cs="Times New Roman"/>
            <w:color w:val="0000FF"/>
            <w:sz w:val="20"/>
            <w:szCs w:val="20"/>
            <w:u w:val="single"/>
            <w:lang w:eastAsia="ru-RU"/>
          </w:rPr>
          <w:t>http://www.fondsozidanie.ru/vnd2010/</w:t>
        </w:r>
      </w:hyperlink>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Пример: «День молодого добровольца России»</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color w:val="0000FF"/>
          <w:sz w:val="28"/>
          <w:szCs w:val="28"/>
          <w:lang w:eastAsia="ru-RU"/>
        </w:rPr>
      </w:pPr>
      <w:r w:rsidRPr="005678A1">
        <w:rPr>
          <w:rFonts w:ascii="Times New Roman" w:eastAsia="Times New Roman" w:hAnsi="Times New Roman" w:cs="Times New Roman"/>
          <w:sz w:val="28"/>
          <w:szCs w:val="28"/>
          <w:lang w:eastAsia="ru-RU"/>
        </w:rPr>
        <w:lastRenderedPageBreak/>
        <w:t xml:space="preserve">Ссылка: </w:t>
      </w:r>
      <w:hyperlink r:id="rId39" w:history="1">
        <w:r w:rsidRPr="005678A1">
          <w:rPr>
            <w:rFonts w:ascii="Times New Roman" w:eastAsia="Times New Roman" w:hAnsi="Times New Roman" w:cs="Times New Roman"/>
            <w:color w:val="0000FF"/>
            <w:sz w:val="20"/>
            <w:szCs w:val="20"/>
            <w:u w:val="single"/>
            <w:lang w:eastAsia="ru-RU"/>
          </w:rPr>
          <w:t>http://www.baltinfo.ru/2009/04/25/Den'-molodogo-dobrovol'tca-v-SanktPeterburge</w:t>
        </w:r>
      </w:hyperlink>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Пример: Ежегодная добровольческая акция «Маленький принц» в Нижнем Новгороде.</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color w:val="0000FF"/>
          <w:sz w:val="28"/>
          <w:szCs w:val="28"/>
          <w:lang w:eastAsia="ru-RU"/>
        </w:rPr>
      </w:pPr>
      <w:r w:rsidRPr="005678A1">
        <w:rPr>
          <w:rFonts w:ascii="Times New Roman" w:eastAsia="Times New Roman" w:hAnsi="Times New Roman" w:cs="Times New Roman"/>
          <w:sz w:val="28"/>
          <w:szCs w:val="28"/>
          <w:lang w:eastAsia="ru-RU"/>
        </w:rPr>
        <w:t xml:space="preserve">Ссылка: </w:t>
      </w:r>
      <w:hyperlink r:id="rId40" w:history="1">
        <w:r w:rsidRPr="005678A1">
          <w:rPr>
            <w:rFonts w:ascii="Times New Roman" w:eastAsia="Times New Roman" w:hAnsi="Times New Roman" w:cs="Times New Roman"/>
            <w:color w:val="0000FF"/>
            <w:sz w:val="20"/>
            <w:szCs w:val="20"/>
            <w:u w:val="single"/>
            <w:lang w:eastAsia="ru-RU"/>
          </w:rPr>
          <w:t>http://www.nnvs.ru/index.php?id=MS4yLjM=&amp;thread=43</w:t>
        </w:r>
      </w:hyperlink>
      <w:r w:rsidRPr="005678A1">
        <w:rPr>
          <w:rFonts w:ascii="Times New Roman" w:eastAsia="Times New Roman" w:hAnsi="Times New Roman" w:cs="Times New Roman"/>
          <w:color w:val="0000FF"/>
          <w:sz w:val="28"/>
          <w:szCs w:val="28"/>
          <w:lang w:eastAsia="ru-RU"/>
        </w:rPr>
        <w:t xml:space="preserve"> </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 xml:space="preserve">8. Проведение специальных (разовых) и традиционных форумов и конференций по тематике добровольчества. </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Роль органов власти и местного самоуправления может выражаться в делегировании своих представителей для участия в подготовке и проведении таких мероприятий, в информационной, организационной и финансовой поддержке участия представителей некоммерческих организаций в мероприятиях российского и межрегионального уровней, в совместном с некоммерческими организациями  инициировании и проведении территориальных мероприятий и поддержке экстерриториальных мероприятий.</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Пример: Ежегодная Общероссийская конференция по добровольчеству</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color w:val="0000FF"/>
          <w:sz w:val="28"/>
          <w:szCs w:val="28"/>
          <w:lang w:eastAsia="ru-RU"/>
        </w:rPr>
      </w:pPr>
      <w:r w:rsidRPr="005678A1">
        <w:rPr>
          <w:rFonts w:ascii="Times New Roman" w:eastAsia="Times New Roman" w:hAnsi="Times New Roman" w:cs="Times New Roman"/>
          <w:sz w:val="28"/>
          <w:szCs w:val="28"/>
          <w:lang w:eastAsia="ru-RU"/>
        </w:rPr>
        <w:t xml:space="preserve">Ссылка: </w:t>
      </w:r>
      <w:hyperlink r:id="rId41" w:history="1">
        <w:r w:rsidRPr="005678A1">
          <w:rPr>
            <w:rFonts w:ascii="Times New Roman" w:eastAsia="Times New Roman" w:hAnsi="Times New Roman" w:cs="Times New Roman"/>
            <w:color w:val="0000FF"/>
            <w:sz w:val="20"/>
            <w:szCs w:val="20"/>
            <w:u w:val="single"/>
            <w:lang w:eastAsia="ru-RU"/>
          </w:rPr>
          <w:t>http://yojo.ru/?p=3389</w:t>
        </w:r>
      </w:hyperlink>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Пример: Научно-практическая конференция «Добровольчество – стиль жизни в Санкт-Петербурге»</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color w:val="0000FF"/>
          <w:sz w:val="28"/>
          <w:szCs w:val="28"/>
          <w:lang w:eastAsia="ru-RU"/>
        </w:rPr>
      </w:pPr>
      <w:r w:rsidRPr="005678A1">
        <w:rPr>
          <w:rFonts w:ascii="Times New Roman" w:eastAsia="Times New Roman" w:hAnsi="Times New Roman" w:cs="Times New Roman"/>
          <w:sz w:val="28"/>
          <w:szCs w:val="28"/>
          <w:lang w:eastAsia="ru-RU"/>
        </w:rPr>
        <w:t>Ссылка:</w:t>
      </w:r>
      <w:r w:rsidRPr="005678A1">
        <w:rPr>
          <w:rFonts w:ascii="Times New Roman" w:eastAsia="Times New Roman" w:hAnsi="Times New Roman" w:cs="Times New Roman"/>
          <w:color w:val="0000FF"/>
          <w:sz w:val="28"/>
          <w:szCs w:val="28"/>
          <w:lang w:eastAsia="ru-RU"/>
        </w:rPr>
        <w:t xml:space="preserve"> </w:t>
      </w:r>
      <w:hyperlink r:id="rId42" w:history="1">
        <w:r w:rsidRPr="005678A1">
          <w:rPr>
            <w:rFonts w:ascii="Times New Roman" w:eastAsia="Times New Roman" w:hAnsi="Times New Roman" w:cs="Times New Roman"/>
            <w:color w:val="0000FF"/>
            <w:sz w:val="20"/>
            <w:szCs w:val="20"/>
            <w:u w:val="single"/>
            <w:lang w:eastAsia="ru-RU"/>
          </w:rPr>
          <w:t>http://www.kdobru.ru/cmgs/news/news_3.html</w:t>
        </w:r>
      </w:hyperlink>
      <w:r w:rsidRPr="005678A1">
        <w:rPr>
          <w:rFonts w:ascii="Times New Roman" w:eastAsia="Times New Roman" w:hAnsi="Times New Roman" w:cs="Times New Roman"/>
          <w:color w:val="0000FF"/>
          <w:sz w:val="28"/>
          <w:szCs w:val="28"/>
          <w:lang w:eastAsia="ru-RU"/>
        </w:rPr>
        <w:t xml:space="preserve"> </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Пример: Научно-практическая конференция «Молодежное добровольчество в России: история, опыт, практики»</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0"/>
          <w:szCs w:val="20"/>
          <w:lang w:eastAsia="ru-RU"/>
        </w:rPr>
      </w:pPr>
      <w:r w:rsidRPr="005678A1">
        <w:rPr>
          <w:rFonts w:ascii="Times New Roman" w:eastAsia="Times New Roman" w:hAnsi="Times New Roman" w:cs="Times New Roman"/>
          <w:sz w:val="28"/>
          <w:szCs w:val="28"/>
          <w:lang w:eastAsia="ru-RU"/>
        </w:rPr>
        <w:t>Ссылка:</w:t>
      </w:r>
      <w:r w:rsidRPr="005678A1">
        <w:rPr>
          <w:rFonts w:ascii="Times New Roman" w:eastAsia="Times New Roman" w:hAnsi="Times New Roman" w:cs="Times New Roman"/>
          <w:color w:val="0000FF"/>
          <w:sz w:val="28"/>
          <w:szCs w:val="28"/>
          <w:lang w:eastAsia="ru-RU"/>
        </w:rPr>
        <w:t xml:space="preserve"> </w:t>
      </w:r>
      <w:hyperlink r:id="rId43" w:history="1">
        <w:r w:rsidRPr="005678A1">
          <w:rPr>
            <w:rFonts w:ascii="Times New Roman" w:eastAsia="Times New Roman" w:hAnsi="Times New Roman" w:cs="Times New Roman"/>
            <w:color w:val="0000FF"/>
            <w:sz w:val="20"/>
            <w:szCs w:val="20"/>
            <w:u w:val="single"/>
            <w:lang w:eastAsia="ru-RU"/>
          </w:rPr>
          <w:t>http://federal.polit.ru/govbody/dsmp.mos.ru/news/152400542/</w:t>
        </w:r>
      </w:hyperlink>
      <w:r w:rsidRPr="005678A1">
        <w:rPr>
          <w:rFonts w:ascii="Times New Roman" w:eastAsia="Times New Roman" w:hAnsi="Times New Roman" w:cs="Times New Roman"/>
          <w:sz w:val="20"/>
          <w:szCs w:val="20"/>
          <w:lang w:eastAsia="ru-RU"/>
        </w:rPr>
        <w:t xml:space="preserve"> </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 xml:space="preserve">9.  Организация или поддержка деятельности территориальных Добровольческих центров и Агентств добровольной помощи. Инфраструктура поддержки добровольческих инициатив опирается как на общественные (преимущественно), так и на государственные Добровольческие центры (единичные примеры). </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 xml:space="preserve">Основная роль органов государственной власти и местного самоуправления заключается в проведении анализа в целях осуществления выбора стратегии направленной либо на организацию деятельности </w:t>
      </w:r>
      <w:r w:rsidRPr="005678A1">
        <w:rPr>
          <w:rFonts w:ascii="Times New Roman" w:eastAsia="Times New Roman" w:hAnsi="Times New Roman" w:cs="Times New Roman"/>
          <w:sz w:val="28"/>
          <w:szCs w:val="28"/>
          <w:lang w:eastAsia="ru-RU"/>
        </w:rPr>
        <w:lastRenderedPageBreak/>
        <w:t>государственного/муниципального Добровольческого центра, либо на поддержку действующего общественного Добровольческого центра.  В мегаполисах и городах «миллионниках» может быть реализован комплексный подход. Государственный/муниципальный Добровольческий центр может быть создан в рамках реализации территориальной концепции или целевой программы развития/поддержки добровольчества. В этом случае важно учесть необходимость организации работы консультативного органа при государственном/муниципальном Добровольческом центре с участием представителей некоммерческих организаций. В случае выбора стратегии на поддержку деятельности общественного Добровольческого центра, выбор форм поддержки определяется действующим законодательством, проблематикой и стратегией развития территории.</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Примеры Добровольческих центров приведены в разделе 2 материалов семинара.</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 xml:space="preserve">10. Оценка социальной и экономической эффективности добровольного труда. Это важнейший элемент управления добровольческими ресурсами, в ходе которого подводятся итоги процесса организации и поддержки добровольчества. Эти итоги – область интересов как органов власти и местного самоуправления, так и некоммерческих организаций. Как минимум оценка позволяет: определить ситуацию, увидеть изменения, сравнить затраты и полученный результат, выбрать приоритеты на будущие периоды.  </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Роль органов власти и местного самоуправления заключается в принятии решения об учете добровольного труда в процессе социального и экономического развития территорий, инициировании разработки критериев и методики оценки добровольного труда, привлечении к этой деятельности специалистов профильных некоммерческих организаций, правовом закреплении результатов совместной работы.</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 xml:space="preserve">Оценка эффективности добровольного труда возможна при условии организации соответствующего учета и статистики. Территориальная </w:t>
      </w:r>
      <w:r w:rsidRPr="005678A1">
        <w:rPr>
          <w:rFonts w:ascii="Times New Roman" w:eastAsia="Times New Roman" w:hAnsi="Times New Roman" w:cs="Times New Roman"/>
          <w:sz w:val="28"/>
          <w:szCs w:val="28"/>
          <w:lang w:eastAsia="ru-RU"/>
        </w:rPr>
        <w:lastRenderedPageBreak/>
        <w:t>инфраструктура поддержки добровольческих инициатив должна выполнять эти функции, обеспечивая своевременность, достоверность и прозрачность информации.</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Пример: см. Раздел 3 «Подходы к определению социальной и эконо</w:t>
      </w:r>
      <w:r w:rsidRPr="005678A1">
        <w:rPr>
          <w:rFonts w:ascii="Times New Roman" w:eastAsia="Times New Roman" w:hAnsi="Times New Roman" w:cs="Times New Roman"/>
          <w:sz w:val="28"/>
          <w:szCs w:val="28"/>
          <w:lang w:eastAsia="ru-RU"/>
        </w:rPr>
        <w:t>м</w:t>
      </w:r>
      <w:r w:rsidRPr="005678A1">
        <w:rPr>
          <w:rFonts w:ascii="Times New Roman" w:eastAsia="Times New Roman" w:hAnsi="Times New Roman" w:cs="Times New Roman"/>
          <w:sz w:val="28"/>
          <w:szCs w:val="28"/>
          <w:lang w:eastAsia="ru-RU"/>
        </w:rPr>
        <w:t>и</w:t>
      </w:r>
      <w:r w:rsidRPr="005678A1">
        <w:rPr>
          <w:rFonts w:ascii="Times New Roman" w:eastAsia="Times New Roman" w:hAnsi="Times New Roman" w:cs="Times New Roman"/>
          <w:sz w:val="28"/>
          <w:szCs w:val="28"/>
          <w:lang w:eastAsia="ru-RU"/>
        </w:rPr>
        <w:t>че</w:t>
      </w:r>
      <w:r w:rsidRPr="005678A1">
        <w:rPr>
          <w:rFonts w:ascii="Times New Roman" w:eastAsia="Times New Roman" w:hAnsi="Times New Roman" w:cs="Times New Roman"/>
          <w:sz w:val="28"/>
          <w:szCs w:val="28"/>
          <w:lang w:eastAsia="ru-RU"/>
        </w:rPr>
        <w:t>с</w:t>
      </w:r>
      <w:r w:rsidRPr="005678A1">
        <w:rPr>
          <w:rFonts w:ascii="Times New Roman" w:eastAsia="Times New Roman" w:hAnsi="Times New Roman" w:cs="Times New Roman"/>
          <w:sz w:val="28"/>
          <w:szCs w:val="28"/>
          <w:lang w:eastAsia="ru-RU"/>
        </w:rPr>
        <w:t>кой оценки эффективности добровольного труда» в «Пособие по организации добровольной помощи и услуг в некоммерческих организациях и государственных учреждениях социальной сферы силами молодежи: технологии, опыт, статьи, аналитические материалы / под ред. В.А.Лукьянова и С.Р. Михайловой. – СПб.: СПб ОО «Благотворительное общество «Невский Ангел», ООО «МультиПроджектСистемСервис», 2010. - 80 с. (ISBN 978-5-903811-08-3)</w:t>
      </w:r>
    </w:p>
    <w:p w:rsidR="005678A1" w:rsidRPr="005678A1" w:rsidRDefault="005678A1" w:rsidP="005678A1">
      <w:pPr>
        <w:widowControl w:val="0"/>
        <w:autoSpaceDE w:val="0"/>
        <w:autoSpaceDN w:val="0"/>
        <w:adjustRightInd w:val="0"/>
        <w:spacing w:after="0" w:line="360" w:lineRule="auto"/>
        <w:ind w:firstLine="709"/>
        <w:jc w:val="both"/>
        <w:rPr>
          <w:rFonts w:ascii="Times New Roman" w:eastAsia="Times New Roman" w:hAnsi="Times New Roman" w:cs="Times New Roman"/>
          <w:color w:val="0000FF"/>
          <w:sz w:val="28"/>
          <w:szCs w:val="28"/>
          <w:lang w:eastAsia="ru-RU"/>
        </w:rPr>
      </w:pPr>
      <w:r w:rsidRPr="005678A1">
        <w:rPr>
          <w:rFonts w:ascii="Times New Roman" w:eastAsia="Times New Roman" w:hAnsi="Times New Roman" w:cs="Times New Roman"/>
          <w:sz w:val="28"/>
          <w:szCs w:val="28"/>
          <w:lang w:eastAsia="ru-RU"/>
        </w:rPr>
        <w:t>Ссылка:</w:t>
      </w:r>
      <w:r w:rsidRPr="005678A1">
        <w:rPr>
          <w:rFonts w:ascii="Times New Roman" w:eastAsia="Times New Roman" w:hAnsi="Times New Roman" w:cs="Times New Roman"/>
          <w:sz w:val="20"/>
          <w:szCs w:val="20"/>
          <w:lang w:eastAsia="ru-RU"/>
        </w:rPr>
        <w:t xml:space="preserve"> </w:t>
      </w:r>
      <w:hyperlink r:id="rId44" w:history="1">
        <w:r w:rsidRPr="005678A1">
          <w:rPr>
            <w:rFonts w:ascii="Times New Roman" w:eastAsia="Times New Roman" w:hAnsi="Times New Roman" w:cs="Times New Roman"/>
            <w:color w:val="FF0000"/>
            <w:sz w:val="20"/>
            <w:szCs w:val="20"/>
            <w:u w:val="single"/>
            <w:lang w:eastAsia="ru-RU"/>
          </w:rPr>
          <w:t>http://www.kdo</w:t>
        </w:r>
        <w:r w:rsidRPr="005678A1">
          <w:rPr>
            <w:rFonts w:ascii="Times New Roman" w:eastAsia="Times New Roman" w:hAnsi="Times New Roman" w:cs="Times New Roman"/>
            <w:color w:val="FF0000"/>
            <w:sz w:val="20"/>
            <w:szCs w:val="20"/>
            <w:u w:val="single"/>
            <w:lang w:eastAsia="ru-RU"/>
          </w:rPr>
          <w:t>b</w:t>
        </w:r>
        <w:r w:rsidRPr="005678A1">
          <w:rPr>
            <w:rFonts w:ascii="Times New Roman" w:eastAsia="Times New Roman" w:hAnsi="Times New Roman" w:cs="Times New Roman"/>
            <w:color w:val="FF0000"/>
            <w:sz w:val="20"/>
            <w:szCs w:val="20"/>
            <w:u w:val="single"/>
            <w:lang w:eastAsia="ru-RU"/>
          </w:rPr>
          <w:t>ru.ru/resources/lib/</w:t>
        </w:r>
      </w:hyperlink>
    </w:p>
    <w:p w:rsidR="005678A1" w:rsidRPr="005678A1" w:rsidRDefault="005678A1" w:rsidP="005678A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Пример: Сайт «</w:t>
      </w:r>
      <w:r w:rsidRPr="005678A1">
        <w:rPr>
          <w:rFonts w:ascii="Times New Roman" w:eastAsia="Times New Roman" w:hAnsi="Times New Roman" w:cs="Times New Roman"/>
          <w:sz w:val="28"/>
          <w:szCs w:val="28"/>
          <w:lang w:val="en-US" w:eastAsia="ru-RU"/>
        </w:rPr>
        <w:t>ENERGIZE</w:t>
      </w:r>
      <w:r w:rsidRPr="005678A1">
        <w:rPr>
          <w:rFonts w:ascii="Times New Roman" w:eastAsia="Times New Roman" w:hAnsi="Times New Roman" w:cs="Times New Roman"/>
          <w:sz w:val="28"/>
          <w:szCs w:val="28"/>
          <w:lang w:eastAsia="ru-RU"/>
        </w:rPr>
        <w:t xml:space="preserve"> </w:t>
      </w:r>
      <w:r w:rsidRPr="005678A1">
        <w:rPr>
          <w:rFonts w:ascii="Times New Roman" w:eastAsia="Times New Roman" w:hAnsi="Times New Roman" w:cs="Times New Roman"/>
          <w:sz w:val="28"/>
          <w:szCs w:val="28"/>
          <w:lang w:val="en-US" w:eastAsia="ru-RU"/>
        </w:rPr>
        <w:t>INC</w:t>
      </w:r>
      <w:r w:rsidRPr="005678A1">
        <w:rPr>
          <w:rFonts w:ascii="Times New Roman" w:eastAsia="Times New Roman" w:hAnsi="Times New Roman" w:cs="Times New Roman"/>
          <w:sz w:val="28"/>
          <w:szCs w:val="28"/>
          <w:lang w:eastAsia="ru-RU"/>
        </w:rPr>
        <w:t xml:space="preserve"> </w:t>
      </w:r>
      <w:r w:rsidRPr="005678A1">
        <w:rPr>
          <w:rFonts w:ascii="Times New Roman" w:eastAsia="Times New Roman" w:hAnsi="Times New Roman" w:cs="Times New Roman"/>
          <w:sz w:val="28"/>
          <w:szCs w:val="28"/>
          <w:lang w:val="en-US" w:eastAsia="ru-RU"/>
        </w:rPr>
        <w:t>Especially</w:t>
      </w:r>
      <w:r w:rsidRPr="005678A1">
        <w:rPr>
          <w:rFonts w:ascii="Times New Roman" w:eastAsia="Times New Roman" w:hAnsi="Times New Roman" w:cs="Times New Roman"/>
          <w:sz w:val="28"/>
          <w:szCs w:val="28"/>
          <w:lang w:eastAsia="ru-RU"/>
        </w:rPr>
        <w:t xml:space="preserve"> </w:t>
      </w:r>
      <w:r w:rsidRPr="005678A1">
        <w:rPr>
          <w:rFonts w:ascii="Times New Roman" w:eastAsia="Times New Roman" w:hAnsi="Times New Roman" w:cs="Times New Roman"/>
          <w:sz w:val="28"/>
          <w:szCs w:val="28"/>
          <w:lang w:val="en-US" w:eastAsia="ru-RU"/>
        </w:rPr>
        <w:t>for</w:t>
      </w:r>
      <w:r w:rsidRPr="005678A1">
        <w:rPr>
          <w:rFonts w:ascii="Times New Roman" w:eastAsia="Times New Roman" w:hAnsi="Times New Roman" w:cs="Times New Roman"/>
          <w:sz w:val="28"/>
          <w:szCs w:val="28"/>
          <w:lang w:eastAsia="ru-RU"/>
        </w:rPr>
        <w:t xml:space="preserve"> </w:t>
      </w:r>
      <w:r w:rsidRPr="005678A1">
        <w:rPr>
          <w:rFonts w:ascii="Times New Roman" w:eastAsia="Times New Roman" w:hAnsi="Times New Roman" w:cs="Times New Roman"/>
          <w:sz w:val="28"/>
          <w:szCs w:val="28"/>
          <w:lang w:val="en-US" w:eastAsia="ru-RU"/>
        </w:rPr>
        <w:t>leaders</w:t>
      </w:r>
      <w:r w:rsidRPr="005678A1">
        <w:rPr>
          <w:rFonts w:ascii="Times New Roman" w:eastAsia="Times New Roman" w:hAnsi="Times New Roman" w:cs="Times New Roman"/>
          <w:sz w:val="28"/>
          <w:szCs w:val="28"/>
          <w:lang w:eastAsia="ru-RU"/>
        </w:rPr>
        <w:t xml:space="preserve"> </w:t>
      </w:r>
      <w:r w:rsidRPr="005678A1">
        <w:rPr>
          <w:rFonts w:ascii="Times New Roman" w:eastAsia="Times New Roman" w:hAnsi="Times New Roman" w:cs="Times New Roman"/>
          <w:sz w:val="28"/>
          <w:szCs w:val="28"/>
          <w:lang w:val="en-US" w:eastAsia="ru-RU"/>
        </w:rPr>
        <w:t>of</w:t>
      </w:r>
      <w:r w:rsidRPr="005678A1">
        <w:rPr>
          <w:rFonts w:ascii="Times New Roman" w:eastAsia="Times New Roman" w:hAnsi="Times New Roman" w:cs="Times New Roman"/>
          <w:sz w:val="28"/>
          <w:szCs w:val="28"/>
          <w:lang w:eastAsia="ru-RU"/>
        </w:rPr>
        <w:t xml:space="preserve"> </w:t>
      </w:r>
      <w:r w:rsidRPr="005678A1">
        <w:rPr>
          <w:rFonts w:ascii="Times New Roman" w:eastAsia="Times New Roman" w:hAnsi="Times New Roman" w:cs="Times New Roman"/>
          <w:sz w:val="28"/>
          <w:szCs w:val="28"/>
          <w:lang w:val="en-US" w:eastAsia="ru-RU"/>
        </w:rPr>
        <w:t>volunteers</w:t>
      </w:r>
      <w:r w:rsidRPr="005678A1">
        <w:rPr>
          <w:rFonts w:ascii="Times New Roman" w:eastAsia="Times New Roman" w:hAnsi="Times New Roman" w:cs="Times New Roman"/>
          <w:sz w:val="28"/>
          <w:szCs w:val="28"/>
          <w:lang w:eastAsia="ru-RU"/>
        </w:rPr>
        <w:t>» зарубежный источник - статьи по тематике оценки добровольного труда</w:t>
      </w:r>
    </w:p>
    <w:p w:rsidR="005678A1" w:rsidRPr="005678A1" w:rsidRDefault="005678A1" w:rsidP="005678A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 xml:space="preserve">Ссылка: </w:t>
      </w:r>
      <w:hyperlink r:id="rId45" w:history="1">
        <w:r w:rsidRPr="005678A1">
          <w:rPr>
            <w:rFonts w:ascii="Times New Roman" w:eastAsia="Times New Roman" w:hAnsi="Times New Roman" w:cs="Times New Roman"/>
            <w:color w:val="0000FF"/>
            <w:sz w:val="20"/>
            <w:szCs w:val="20"/>
            <w:u w:val="single"/>
            <w:lang w:eastAsia="ru-RU"/>
          </w:rPr>
          <w:t>http://translate.google.ru/translate?hl=ru&amp;langpair=en|ru&amp;u=http://www.energizeinc.com/art/subj/prog.html</w:t>
        </w:r>
      </w:hyperlink>
      <w:r w:rsidRPr="005678A1">
        <w:rPr>
          <w:rFonts w:ascii="Times New Roman" w:eastAsia="Times New Roman" w:hAnsi="Times New Roman" w:cs="Times New Roman"/>
          <w:sz w:val="28"/>
          <w:szCs w:val="28"/>
          <w:lang w:eastAsia="ru-RU"/>
        </w:rPr>
        <w:t xml:space="preserve"> </w:t>
      </w:r>
    </w:p>
    <w:p w:rsidR="005678A1" w:rsidRPr="005678A1" w:rsidRDefault="005678A1" w:rsidP="005678A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678A1">
        <w:rPr>
          <w:rFonts w:ascii="Times New Roman" w:eastAsia="Times New Roman" w:hAnsi="Times New Roman" w:cs="Times New Roman"/>
          <w:sz w:val="28"/>
          <w:szCs w:val="28"/>
          <w:lang w:eastAsia="ru-RU"/>
        </w:rPr>
        <w:t>Дополнительно к изложенному возможна разработка и принятие региональных законов «О политике в сфере поддержки добровольчества» и/или Основных направлений деятельности исполнительных органов государственной власти в сфере поддержки добровольчества.</w:t>
      </w:r>
    </w:p>
    <w:p w:rsidR="005678A1" w:rsidRDefault="005678A1"/>
    <w:sectPr w:rsidR="005678A1" w:rsidSect="00C9390A">
      <w:headerReference w:type="even" r:id="rId46"/>
      <w:headerReference w:type="default" r:id="rId47"/>
      <w:footerReference w:type="even" r:id="rId48"/>
      <w:footerReference w:type="default" r:id="rId49"/>
      <w:headerReference w:type="first" r:id="rId50"/>
      <w:footerReference w:type="first" r:id="rId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9B6" w:rsidRDefault="00D909B6" w:rsidP="00F968A0">
      <w:pPr>
        <w:spacing w:after="0" w:line="240" w:lineRule="auto"/>
      </w:pPr>
      <w:r>
        <w:separator/>
      </w:r>
    </w:p>
  </w:endnote>
  <w:endnote w:type="continuationSeparator" w:id="0">
    <w:p w:rsidR="00D909B6" w:rsidRDefault="00D909B6" w:rsidP="00F968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C3" w:rsidRDefault="001452C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610"/>
      <w:docPartObj>
        <w:docPartGallery w:val="Page Numbers (Bottom of Page)"/>
        <w:docPartUnique/>
      </w:docPartObj>
    </w:sdtPr>
    <w:sdtContent>
      <w:p w:rsidR="001452C3" w:rsidRDefault="001452C3">
        <w:pPr>
          <w:pStyle w:val="a8"/>
          <w:jc w:val="right"/>
        </w:pPr>
        <w:fldSimple w:instr=" PAGE   \* MERGEFORMAT ">
          <w:r>
            <w:rPr>
              <w:noProof/>
            </w:rPr>
            <w:t>7</w:t>
          </w:r>
        </w:fldSimple>
      </w:p>
    </w:sdtContent>
  </w:sdt>
  <w:p w:rsidR="001452C3" w:rsidRDefault="001452C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C3" w:rsidRDefault="001452C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9B6" w:rsidRDefault="00D909B6" w:rsidP="00F968A0">
      <w:pPr>
        <w:spacing w:after="0" w:line="240" w:lineRule="auto"/>
      </w:pPr>
      <w:r>
        <w:separator/>
      </w:r>
    </w:p>
  </w:footnote>
  <w:footnote w:type="continuationSeparator" w:id="0">
    <w:p w:rsidR="00D909B6" w:rsidRDefault="00D909B6" w:rsidP="00F968A0">
      <w:pPr>
        <w:spacing w:after="0" w:line="240" w:lineRule="auto"/>
      </w:pPr>
      <w:r>
        <w:continuationSeparator/>
      </w:r>
    </w:p>
  </w:footnote>
  <w:footnote w:id="1">
    <w:p w:rsidR="00F968A0" w:rsidRPr="00D30546" w:rsidRDefault="00F968A0" w:rsidP="00F968A0">
      <w:pPr>
        <w:pStyle w:val="a3"/>
        <w:rPr>
          <w:lang w:val="en-US"/>
        </w:rPr>
      </w:pPr>
      <w:r>
        <w:rPr>
          <w:rStyle w:val="a5"/>
        </w:rPr>
        <w:footnoteRef/>
      </w:r>
      <w:r w:rsidRPr="00D30546">
        <w:rPr>
          <w:lang w:val="en-US"/>
        </w:rPr>
        <w:t xml:space="preserve"> </w:t>
      </w:r>
      <w:r w:rsidRPr="006D5626">
        <w:rPr>
          <w:sz w:val="24"/>
          <w:szCs w:val="24"/>
          <w:lang w:val="en-US"/>
        </w:rPr>
        <w:t xml:space="preserve">Allen, Ken, “Worldwide Directory of Volunteer Centers </w:t>
      </w:r>
      <w:smartTag w:uri="urn:schemas-microsoft-com:office:smarttags" w:element="metricconverter">
        <w:smartTagPr>
          <w:attr w:name="ProductID" w:val="2000”"/>
        </w:smartTagPr>
        <w:r w:rsidRPr="006D5626">
          <w:rPr>
            <w:sz w:val="24"/>
            <w:szCs w:val="24"/>
            <w:lang w:val="en-US"/>
          </w:rPr>
          <w:t>2000”</w:t>
        </w:r>
      </w:smartTag>
      <w:r w:rsidRPr="006D5626">
        <w:rPr>
          <w:sz w:val="24"/>
          <w:szCs w:val="24"/>
          <w:lang w:val="en-US"/>
        </w:rPr>
        <w:t>, International Association for Volunteer Effort (IAVE) &amp; The Points of Light Foundation, 91 pages</w:t>
      </w:r>
      <w:r w:rsidRPr="00D30546">
        <w:rPr>
          <w:sz w:val="24"/>
          <w:szCs w:val="24"/>
          <w:lang w:val="en-US"/>
        </w:rPr>
        <w:t>.</w:t>
      </w:r>
    </w:p>
  </w:footnote>
  <w:footnote w:id="2">
    <w:p w:rsidR="005678A1" w:rsidRDefault="005678A1" w:rsidP="005678A1">
      <w:pPr>
        <w:pStyle w:val="a3"/>
        <w:jc w:val="both"/>
      </w:pPr>
      <w:r>
        <w:rPr>
          <w:rStyle w:val="a5"/>
        </w:rPr>
        <w:footnoteRef/>
      </w:r>
      <w:r>
        <w:t xml:space="preserve"> </w:t>
      </w:r>
      <w:r w:rsidRPr="00002468">
        <w:rPr>
          <w:sz w:val="24"/>
          <w:szCs w:val="24"/>
        </w:rPr>
        <w:t>С.А.Попов, А.Е.Шадрин «О совершенствовании законодательства о некоммерческих организациях, общественных объединениях, благотворительной деятельности и механизмов общественного контроля».-М.: Издание Государственной Думы, 2009. – 176 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C3" w:rsidRDefault="001452C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C3" w:rsidRDefault="001452C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C3" w:rsidRDefault="001452C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631A"/>
    <w:multiLevelType w:val="hybridMultilevel"/>
    <w:tmpl w:val="3346752C"/>
    <w:lvl w:ilvl="0" w:tplc="570CC4D2">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3CA5B88"/>
    <w:multiLevelType w:val="hybridMultilevel"/>
    <w:tmpl w:val="6136F004"/>
    <w:lvl w:ilvl="0" w:tplc="570CC4D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2A30EF"/>
    <w:multiLevelType w:val="hybridMultilevel"/>
    <w:tmpl w:val="EBE417B6"/>
    <w:lvl w:ilvl="0" w:tplc="570CC4D2">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465074F"/>
    <w:multiLevelType w:val="hybridMultilevel"/>
    <w:tmpl w:val="030C1D86"/>
    <w:lvl w:ilvl="0" w:tplc="570CC4D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7397285"/>
    <w:multiLevelType w:val="hybridMultilevel"/>
    <w:tmpl w:val="2DD23A24"/>
    <w:lvl w:ilvl="0" w:tplc="3F1C81A4">
      <w:start w:val="1"/>
      <w:numFmt w:val="decimal"/>
      <w:lvlText w:val="%1."/>
      <w:lvlJc w:val="left"/>
      <w:pPr>
        <w:tabs>
          <w:tab w:val="num" w:pos="1069"/>
        </w:tabs>
        <w:ind w:left="1069" w:hanging="360"/>
      </w:pPr>
      <w:rPr>
        <w:rFonts w:hint="default"/>
      </w:rPr>
    </w:lvl>
    <w:lvl w:ilvl="1" w:tplc="570CC4D2">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7DD2316D"/>
    <w:multiLevelType w:val="hybridMultilevel"/>
    <w:tmpl w:val="DBE0A62C"/>
    <w:lvl w:ilvl="0" w:tplc="570CC4D2">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F968A0"/>
    <w:rsid w:val="001452C3"/>
    <w:rsid w:val="002F3208"/>
    <w:rsid w:val="005678A1"/>
    <w:rsid w:val="00C9390A"/>
    <w:rsid w:val="00D909B6"/>
    <w:rsid w:val="00F96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9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968A0"/>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F968A0"/>
    <w:rPr>
      <w:rFonts w:ascii="Times New Roman" w:eastAsia="Times New Roman" w:hAnsi="Times New Roman" w:cs="Times New Roman"/>
      <w:sz w:val="20"/>
      <w:szCs w:val="20"/>
      <w:lang w:eastAsia="ru-RU"/>
    </w:rPr>
  </w:style>
  <w:style w:type="character" w:styleId="a5">
    <w:name w:val="footnote reference"/>
    <w:semiHidden/>
    <w:rsid w:val="00F968A0"/>
    <w:rPr>
      <w:vertAlign w:val="superscript"/>
    </w:rPr>
  </w:style>
  <w:style w:type="paragraph" w:styleId="a6">
    <w:name w:val="header"/>
    <w:basedOn w:val="a"/>
    <w:link w:val="a7"/>
    <w:uiPriority w:val="99"/>
    <w:semiHidden/>
    <w:unhideWhenUsed/>
    <w:rsid w:val="001452C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452C3"/>
  </w:style>
  <w:style w:type="paragraph" w:styleId="a8">
    <w:name w:val="footer"/>
    <w:basedOn w:val="a"/>
    <w:link w:val="a9"/>
    <w:uiPriority w:val="99"/>
    <w:unhideWhenUsed/>
    <w:rsid w:val="001452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2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brocentr10.ru" TargetMode="External"/><Relationship Id="rId18" Type="http://schemas.openxmlformats.org/officeDocument/2006/relationships/hyperlink" Target="http://iskalko.ru/1040200003018" TargetMode="External"/><Relationship Id="rId26" Type="http://schemas.openxmlformats.org/officeDocument/2006/relationships/hyperlink" Target="http://1997-2011.tatarstan.ru/files/laws/laws_56756.pdf" TargetMode="External"/><Relationship Id="rId39" Type="http://schemas.openxmlformats.org/officeDocument/2006/relationships/hyperlink" Target="http://www.baltinfo.ru/2009/04/25/Den'-molodogo-dobrovol'tca-v-SanktPeterburge" TargetMode="External"/><Relationship Id="rId3" Type="http://schemas.openxmlformats.org/officeDocument/2006/relationships/settings" Target="settings.xml"/><Relationship Id="rId21" Type="http://schemas.openxmlformats.org/officeDocument/2006/relationships/hyperlink" Target="mailto:robert001@yandex.ru" TargetMode="External"/><Relationship Id="rId34" Type="http://schemas.openxmlformats.org/officeDocument/2006/relationships/hyperlink" Target="http://www.cspp43.ru/news/proekt-mnogoprofilnaya-shkola-volonterskogo-masterstva.html" TargetMode="External"/><Relationship Id="rId42" Type="http://schemas.openxmlformats.org/officeDocument/2006/relationships/hyperlink" Target="http://www.kdobru.ru/cmgs/news/news_3.html"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hyperlink" Target="http://www.kdobru.ru" TargetMode="External"/><Relationship Id="rId12" Type="http://schemas.openxmlformats.org/officeDocument/2006/relationships/hyperlink" Target="http://volonter.info" TargetMode="External"/><Relationship Id="rId17" Type="http://schemas.openxmlformats.org/officeDocument/2006/relationships/hyperlink" Target="mailto:office@openalt.ru" TargetMode="External"/><Relationship Id="rId25" Type="http://schemas.openxmlformats.org/officeDocument/2006/relationships/hyperlink" Target="http://www.gov.spb.ru:3000/noframe/law?d&amp;nd=8465727&amp;nh=0" TargetMode="External"/><Relationship Id="rId33" Type="http://schemas.openxmlformats.org/officeDocument/2006/relationships/hyperlink" Target="http://volonte.ru/" TargetMode="External"/><Relationship Id="rId38" Type="http://schemas.openxmlformats.org/officeDocument/2006/relationships/hyperlink" Target="http://www.fondsozidanie.ru/vnd2010/"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rotivbed.ru/content/ano-centr-razvitiya-dobrovolchestva" TargetMode="External"/><Relationship Id="rId20" Type="http://schemas.openxmlformats.org/officeDocument/2006/relationships/hyperlink" Target="http://basanko.so-nko.ru/5700" TargetMode="External"/><Relationship Id="rId29" Type="http://schemas.openxmlformats.org/officeDocument/2006/relationships/hyperlink" Target="http://www.kdobru.ru/participate/tenders/" TargetMode="External"/><Relationship Id="rId41" Type="http://schemas.openxmlformats.org/officeDocument/2006/relationships/hyperlink" Target="http://yojo.ru/?p=33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brovoblago.ru" TargetMode="External"/><Relationship Id="rId24" Type="http://schemas.openxmlformats.org/officeDocument/2006/relationships/hyperlink" Target="mailto:corpusvol@mail.ru" TargetMode="External"/><Relationship Id="rId32" Type="http://schemas.openxmlformats.org/officeDocument/2006/relationships/hyperlink" Target="http://infocentrnsk.ru/news/krasivyj_den_den_krasoty/2010-08-18-102" TargetMode="External"/><Relationship Id="rId37" Type="http://schemas.openxmlformats.org/officeDocument/2006/relationships/hyperlink" Target="http://volonter.ru/?page_id=50" TargetMode="External"/><Relationship Id="rId40" Type="http://schemas.openxmlformats.org/officeDocument/2006/relationships/hyperlink" Target="http://www.nnvs.ru/index.php?id=MS4yLjM=&amp;thread=43" TargetMode="External"/><Relationship Id="rId45" Type="http://schemas.openxmlformats.org/officeDocument/2006/relationships/hyperlink" Target="http://translate.google.ru/translate?hl=ru&amp;langpair=en|ru&amp;u=http://www.energizeinc.com/art/subj/prog.html"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volonter35@mail.ru" TargetMode="External"/><Relationship Id="rId23" Type="http://schemas.openxmlformats.org/officeDocument/2006/relationships/hyperlink" Target="mailto:org@cap.ru" TargetMode="External"/><Relationship Id="rId28" Type="http://schemas.openxmlformats.org/officeDocument/2006/relationships/hyperlink" Target="http://www.fondsozidanie.ru/nagrada2009/" TargetMode="External"/><Relationship Id="rId36" Type="http://schemas.openxmlformats.org/officeDocument/2006/relationships/hyperlink" Target="http://www.extremum.spb.ru" TargetMode="External"/><Relationship Id="rId49" Type="http://schemas.openxmlformats.org/officeDocument/2006/relationships/footer" Target="footer2.xml"/><Relationship Id="rId10" Type="http://schemas.openxmlformats.org/officeDocument/2006/relationships/hyperlink" Target="http://xn--d1axcu.xn--p1ai/" TargetMode="External"/><Relationship Id="rId19" Type="http://schemas.openxmlformats.org/officeDocument/2006/relationships/hyperlink" Target="mailto:rasimaa@mail.ru" TargetMode="External"/><Relationship Id="rId31" Type="http://schemas.openxmlformats.org/officeDocument/2006/relationships/hyperlink" Target="http://de.msu.ru/course/display?course=797" TargetMode="External"/><Relationship Id="rId44" Type="http://schemas.openxmlformats.org/officeDocument/2006/relationships/hyperlink" Target="http://www.kdobru.ru/resources/lib/"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nvs.ru" TargetMode="External"/><Relationship Id="rId14" Type="http://schemas.openxmlformats.org/officeDocument/2006/relationships/hyperlink" Target="http://upinfo.ru/organizations/volontyor" TargetMode="External"/><Relationship Id="rId22" Type="http://schemas.openxmlformats.org/officeDocument/2006/relationships/hyperlink" Target="http://iskalko.ru/1052100013866" TargetMode="External"/><Relationship Id="rId27" Type="http://schemas.openxmlformats.org/officeDocument/2006/relationships/hyperlink" Target="http://www.zaki.ru/pagesnew.php?id=49114" TargetMode="External"/><Relationship Id="rId30" Type="http://schemas.openxmlformats.org/officeDocument/2006/relationships/hyperlink" Target="http://www.sluzhenye.org/news/2012/04/05/1041/" TargetMode="External"/><Relationship Id="rId35" Type="http://schemas.openxmlformats.org/officeDocument/2006/relationships/hyperlink" Target="http://rost.vdpo.ru/news/cp/4" TargetMode="External"/><Relationship Id="rId43" Type="http://schemas.openxmlformats.org/officeDocument/2006/relationships/hyperlink" Target="http://federal.polit.ru/govbody/dsmp.mos.ru/news/152400542/" TargetMode="External"/><Relationship Id="rId48" Type="http://schemas.openxmlformats.org/officeDocument/2006/relationships/footer" Target="footer1.xml"/><Relationship Id="rId8" Type="http://schemas.openxmlformats.org/officeDocument/2006/relationships/hyperlink" Target="http://www.fondsozidanie.ru" TargetMode="External"/><Relationship Id="rId5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4726</Words>
  <Characters>26939</Characters>
  <Application>Microsoft Office Word</Application>
  <DocSecurity>0</DocSecurity>
  <Lines>224</Lines>
  <Paragraphs>63</Paragraphs>
  <ScaleCrop>false</ScaleCrop>
  <Company>Microsoft</Company>
  <LinksUpToDate>false</LinksUpToDate>
  <CharactersWithSpaces>31602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2013-12-06T12:11:00Z</dcterms:created>
  <dcterms:modified xsi:type="dcterms:W3CDTF">2013-12-06T12:18:00Z</dcterms:modified>
</cp:coreProperties>
</file>